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9E" w:rsidRDefault="0041489E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b/>
          <w:sz w:val="28"/>
          <w:szCs w:val="28"/>
          <w:lang w:val="ru-RU"/>
        </w:rPr>
        <w:t>Русская литература как инструмент социально-эмоционального обучения</w:t>
      </w:r>
    </w:p>
    <w:p w:rsidR="008A7152" w:rsidRDefault="008A7152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152" w:rsidRPr="000727FD" w:rsidRDefault="008A7152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>Емберді</w:t>
      </w:r>
      <w:proofErr w:type="spellEnd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>Ә</w:t>
      </w:r>
      <w:bookmarkEnd w:id="0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>лия</w:t>
      </w:r>
      <w:proofErr w:type="spellEnd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>Акбарқызы</w:t>
      </w:r>
      <w:proofErr w:type="spellEnd"/>
    </w:p>
    <w:p w:rsidR="008A7152" w:rsidRPr="000727FD" w:rsidRDefault="008A7152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русского языка и литературы </w:t>
      </w:r>
    </w:p>
    <w:p w:rsidR="008A7152" w:rsidRDefault="008A7152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специализированная школа-гимназия для одаренных детей №90, </w:t>
      </w:r>
      <w:proofErr w:type="spellStart"/>
      <w:r w:rsidRPr="000727FD">
        <w:rPr>
          <w:rFonts w:ascii="Times New Roman" w:hAnsi="Times New Roman" w:cs="Times New Roman"/>
          <w:b/>
          <w:sz w:val="28"/>
          <w:szCs w:val="28"/>
          <w:lang w:val="ru-RU"/>
        </w:rPr>
        <w:t>г.Шымкент</w:t>
      </w:r>
      <w:proofErr w:type="spellEnd"/>
    </w:p>
    <w:p w:rsidR="008A7152" w:rsidRPr="0041489E" w:rsidRDefault="008A7152" w:rsidP="008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рассматривается использование русской литературы в качестве педагогического инструмента для повышения уровня социального и эмоционального обучения в средней школе. Рассматривая такие классические произведения, как «Анна Каренина» Льва Толстого и «Преступление и наказание» Федора Достоевского, мы обсуждаем, как эти литературные произведения могут способствовать обсуждению вопросов </w:t>
      </w:r>
      <w:proofErr w:type="spellStart"/>
      <w:r w:rsidRPr="0041489E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41489E">
        <w:rPr>
          <w:rFonts w:ascii="Times New Roman" w:hAnsi="Times New Roman" w:cs="Times New Roman"/>
          <w:sz w:val="28"/>
          <w:szCs w:val="28"/>
          <w:lang w:val="ru-RU"/>
        </w:rPr>
        <w:t>, морального мышления и личной рефлексии, помогая учащимся ориентироваться в сложных эмоциональных и этических ситуациях.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Русская литература с ее богатым повествованием и сложными персонажами представляет собой уникальный ресурс для обучения социальным и эмоциональным навыкам, которые имеют решающее значение для развития подростков. Цель статьи - показать, как эмоциональная глубина и моральная сложность русской классики может быть эффективно использована в классах средней школы для развития </w:t>
      </w:r>
      <w:proofErr w:type="spellStart"/>
      <w:r w:rsidRPr="0041489E">
        <w:rPr>
          <w:rFonts w:ascii="Times New Roman" w:hAnsi="Times New Roman" w:cs="Times New Roman"/>
          <w:sz w:val="28"/>
          <w:szCs w:val="28"/>
          <w:lang w:val="ru-RU"/>
        </w:rPr>
        <w:t>эмпатии</w:t>
      </w:r>
      <w:proofErr w:type="spellEnd"/>
      <w:r w:rsidRPr="0041489E">
        <w:rPr>
          <w:rFonts w:ascii="Times New Roman" w:hAnsi="Times New Roman" w:cs="Times New Roman"/>
          <w:sz w:val="28"/>
          <w:szCs w:val="28"/>
          <w:lang w:val="ru-RU"/>
        </w:rPr>
        <w:t>, этического понимания и самосознания учащихся.</w:t>
      </w:r>
    </w:p>
    <w:p w:rsidR="00873744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и эмоциональное обучение все чаще признается неотъемлемой частью образовательных программ, поскольку оно вооружает учащихся навыками, необходимыми для разумного и эмпатического отношения к межличностным отношениям. Литература, дающая представление о человеческом поведении и социальном контексте, служит прекрасным средством 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>для повышения уровня социального и эмоционального обучения</w:t>
      </w:r>
      <w:r w:rsidR="008A71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частности, русская литература представляет собой повествования, которые заставляют читателя понимать и сочувствовать различным точкам зрения и моральным дилеммам</w:t>
      </w:r>
      <w:r w:rsidR="008A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«Методология» описана схема интеграции русской литературы в задачи 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>социального и эмоционального обучения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 Это включает в себя структурированные сессии чтения, обсуждения под руководством преподавателя, ролевые игры и рефлексивные письменные упражнения. В качестве основных текстов для этой цели используются «Анна Каренина» и «Преступление и наказание», выбранные за их богатое исследование этических конфликтов и развития характера.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В «Анне Карениной» глубоко исследуются личные конфликты и давление со стороны общества. Анализируя таких персонажей, как Анна, Левин и Каренин, учащиеся могут обсудить различные эмоциональные состояния и мотивы. Учителя могут направлять учащихся на изучение последствий выбора Анны и социальной динамики вокруг нее, побуждая их выразить, что они могли бы чувствовать в аналогичных ситуациях, тем самым развивая </w:t>
      </w:r>
      <w:proofErr w:type="spellStart"/>
      <w:r w:rsidRPr="0041489E">
        <w:rPr>
          <w:rFonts w:ascii="Times New Roman" w:hAnsi="Times New Roman" w:cs="Times New Roman"/>
          <w:sz w:val="28"/>
          <w:szCs w:val="28"/>
          <w:lang w:val="ru-RU"/>
        </w:rPr>
        <w:t>эмпатию</w:t>
      </w:r>
      <w:proofErr w:type="spellEnd"/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 и эмоциональную проницательность.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«Преступление и наказание» предлагает напряженную психологическую и моральную головоломку, когда главный герой, Раскольников, проходит через 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планирование, исполнение и последствия убийства. В классе можно обсудить моральные последствия его поступков и психологические потрясения, которые он испытывает. Это не только поможет понять сложные моральные рамки, но и поможет учащимся оценить свои собственные убеждения и ценности.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Сократовские семинары - важнейший инструмент в классе литературы, ориентированной на 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="008A71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и эмоционально</w:t>
      </w:r>
      <w:r w:rsidR="008A71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 w:rsidR="008A715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 Они побуждают учащихся глубоко вникать в текст, задавая открытые вопросы, которые провоцируют вдумчивое обсуждение. Например, учителя могут задавать вопросы типа: «Что Левин из „Анны Карениной“ мог бы сделать по-другому, чтобы разрешить свой внутренний конфликт?». Этот метод способствует развитию критического мышления и позволяет учащимся глубоко исследовать моральные качества персонажей.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В задании «Горячее кресло персонажа» учащиеся берут на себя роль персонажа из текста и отвечают на вопросы своих сверстников. Это ролевое упражнение помогает учащимся проникнуть в психологию таких персонажей, как Раскольников из «Преступления и наказания», понять его мотивы и моральные дилеммы. Это динамичный способ развить </w:t>
      </w:r>
      <w:proofErr w:type="spellStart"/>
      <w:r w:rsidRPr="0041489E">
        <w:rPr>
          <w:rFonts w:ascii="Times New Roman" w:hAnsi="Times New Roman" w:cs="Times New Roman"/>
          <w:sz w:val="28"/>
          <w:szCs w:val="28"/>
          <w:lang w:val="ru-RU"/>
        </w:rPr>
        <w:t>эмпатию</w:t>
      </w:r>
      <w:proofErr w:type="spellEnd"/>
      <w:r w:rsidRPr="0041489E">
        <w:rPr>
          <w:rFonts w:ascii="Times New Roman" w:hAnsi="Times New Roman" w:cs="Times New Roman"/>
          <w:sz w:val="28"/>
          <w:szCs w:val="28"/>
          <w:lang w:val="ru-RU"/>
        </w:rPr>
        <w:t xml:space="preserve"> и понять различные точки зрения.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Рефлексивные дневники - это личное пространство, где учащиеся могут проанализировать свои мысли о литературе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 Регулярно делая записи, учащиеся связывают литературные темы со своим личным опытом, способствуя личностному осмыслению и эмоциональному росту. Задания могут включать вопросы типа: «Расскажите о том, как вы столкнулись с моральным выбором, подобным тому, что сделал герой рассказа», - поощряя учащихся связывать литературу с реальными жизненными сценариями.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Групповые обсуждения могут способствовать взаимному обучению и дать учащимся возможность высказать свою точку зрения и выслушать других. Учителя могут организовать их вокруг ключевых отрывков или тем, побуждая учащихся обсуждать и спорить о том, как текст влияет на современные проблемы или личные ценности.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Литературные кружки позволяют учащимся брать на себя различные роли (например, резюмирующего, задающего вопросы или соединяющего), которые сменяют друг друга на каждом занятии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 Такая структура поощряет активное участие и обеспечивает изучение множества аспектов текста, от его повествовательной структуры до эмоционального воздействия.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Рефлексивные эссе - отличный инструмент для оценки понимания и личностного роста учащихся</w:t>
      </w:r>
      <w:r w:rsidR="008A7152" w:rsidRPr="008A7152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 Эти эссе требуют от учащихся обобщить свои мысли о путешествиях персонажей и связать их с собственным моральным и эмоциональным развитием.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lastRenderedPageBreak/>
        <w:t>Групповые презентации по конкретным темам или персонажам помогут оценить аналитические и презентационные навыки учащихся, а также их умение работать в команде. Например, учащиеся могут представить тему искупления в романе «Преступление и наказание», обсудив, как она связана с общественным пониманием справедливости и личной ответственности.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Структурированные обсуждения в классе могут служить как инструментом обучения, так и методом оценки. Учителя могут оценить, насколько хорошо учащиеся понимают текст, формулируют свои мысли и уважают разные мнения.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Русская литература часто вызывает затруднения из-за сложного языка и глубоких философских тем. Педагогам следует упростить тексты или использовать переводные адаптации, которые сохраняют суть оригинала и при этом доступны для учащихся средних классов.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Учитывая богатый исторический и культурный контекст русской литературы, учителя должны предоставлять учащимся справочную информацию, которая поможет им понять обстановку и социальные нормы того времени. Это могут быть краткие лекции, мультимедийные материалы или рекомендуемая литература</w:t>
      </w:r>
      <w:r w:rsidR="00391098" w:rsidRPr="00391098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4148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Русская литература может вызывать сильные эмоции из-за ее часто драматических и экзистенциальных тем. Преподаватели должны быть чувствительны к реакции учащихся и создавать благоприятную среду, в которой учащиеся могут чувствовать себя в безопасности, выражая и исследуя свои чувства.</w:t>
      </w:r>
    </w:p>
    <w:p w:rsidR="0041489E" w:rsidRPr="0041489E" w:rsidRDefault="0041489E" w:rsidP="008A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89E">
        <w:rPr>
          <w:rFonts w:ascii="Times New Roman" w:hAnsi="Times New Roman" w:cs="Times New Roman"/>
          <w:sz w:val="28"/>
          <w:szCs w:val="28"/>
          <w:lang w:val="ru-RU"/>
        </w:rPr>
        <w:t>Чтобы модернизировать процесс обучения и вовлечь учащихся, преподаватели могут использовать технологии: интерактивные приложения, онлайн-форумы для обсуждения книг и цифровые проекты, позволяющие учащимся творчески выражать свои интерпретации.</w:t>
      </w:r>
    </w:p>
    <w:p w:rsidR="0041489E" w:rsidRPr="008A7152" w:rsidRDefault="0041489E" w:rsidP="008A71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152">
        <w:rPr>
          <w:rFonts w:ascii="Times New Roman" w:hAnsi="Times New Roman" w:cs="Times New Roman"/>
          <w:sz w:val="28"/>
          <w:szCs w:val="28"/>
          <w:lang w:val="ru-RU"/>
        </w:rPr>
        <w:t>Русская литература представляет собой ценный ресурс для развития социальных и эмоциональных навыков у учащихся средней школы. Благодаря тщательному отбору текстов и продуманным мероприятиям педагоги могут использовать силу этих литературных произведений для обучения сопереживанию, моральному мышлению и личной рефлексии, способствуя тем самым целостному развитию молодых учеников.</w:t>
      </w:r>
    </w:p>
    <w:p w:rsidR="008A7152" w:rsidRDefault="008A7152" w:rsidP="008A71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89E" w:rsidRPr="008A7152" w:rsidRDefault="0041489E" w:rsidP="008A715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15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:rsidR="0041489E" w:rsidRPr="008A7152" w:rsidRDefault="0041489E" w:rsidP="008A715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Наймушина</w:t>
      </w:r>
      <w:proofErr w:type="spellEnd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Л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Социально-эмоциональное обучение как новое направление развития педагогической науки и практики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//</w:t>
      </w:r>
      <w:r w:rsidRP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Педагогика: история, перспективы</w:t>
      </w:r>
      <w:r w:rsid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. – 2019. - №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2.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– С. 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41-48.</w:t>
      </w:r>
    </w:p>
    <w:p w:rsidR="0041489E" w:rsidRPr="008A7152" w:rsidRDefault="0041489E" w:rsidP="008A715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Сефай</w:t>
      </w:r>
      <w:proofErr w:type="spellEnd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К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Социально-эмоциональное обучение (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SEL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) как стратегия инклюзивного образования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//</w:t>
      </w:r>
      <w:r w:rsidRP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Инклюзия в университетах: глобальные тренды и локальные стратегии</w:t>
      </w:r>
      <w:r w:rsid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,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2020.</w:t>
      </w:r>
    </w:p>
    <w:p w:rsidR="0041489E" w:rsidRPr="008A7152" w:rsidRDefault="0041489E" w:rsidP="008A715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Алексейчева</w:t>
      </w:r>
      <w:proofErr w:type="spellEnd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Е.Ю. Современные подходы к организации креативного образования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//</w:t>
      </w:r>
      <w:r w:rsidRP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Методология научных исследований</w:t>
      </w:r>
      <w:r w:rsid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2021.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– С.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215-219.</w:t>
      </w:r>
    </w:p>
    <w:p w:rsidR="0041489E" w:rsidRPr="008A7152" w:rsidRDefault="0041489E" w:rsidP="003D3F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Шмигирилова</w:t>
      </w:r>
      <w:proofErr w:type="spellEnd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Рванова</w:t>
      </w:r>
      <w:proofErr w:type="spellEnd"/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Григоренко</w:t>
      </w:r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8A7152"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Оценивание в образовании: современные тенденции, проблемы и противоречия (обзор научных публикаций)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//</w:t>
      </w:r>
      <w:r w:rsidRP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Образование и наука</w:t>
      </w:r>
      <w:r w:rsidR="008A71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ru-RU"/>
        </w:rPr>
        <w:t>. – 2021. - №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23.</w:t>
      </w:r>
      <w:r w:rsid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– С.</w:t>
      </w:r>
      <w:r w:rsidRPr="008A7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43-83.</w:t>
      </w:r>
    </w:p>
    <w:sectPr w:rsidR="0041489E" w:rsidRPr="008A7152" w:rsidSect="008A7152">
      <w:type w:val="continuous"/>
      <w:pgSz w:w="12240" w:h="15840" w:code="1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AE"/>
    <w:multiLevelType w:val="hybridMultilevel"/>
    <w:tmpl w:val="44B0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9E"/>
    <w:rsid w:val="001B5338"/>
    <w:rsid w:val="00281BAC"/>
    <w:rsid w:val="00391098"/>
    <w:rsid w:val="0041489E"/>
    <w:rsid w:val="00873744"/>
    <w:rsid w:val="008A7152"/>
    <w:rsid w:val="00DD7188"/>
    <w:rsid w:val="00E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1A9E"/>
  <w15:chartTrackingRefBased/>
  <w15:docId w15:val="{B5D3430A-4406-4D0E-8EED-AFC639C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A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Райымбек</dc:creator>
  <cp:keywords/>
  <dc:description/>
  <cp:lastModifiedBy>Гульфазира</cp:lastModifiedBy>
  <cp:revision>2</cp:revision>
  <dcterms:created xsi:type="dcterms:W3CDTF">2024-04-28T13:43:00Z</dcterms:created>
  <dcterms:modified xsi:type="dcterms:W3CDTF">2024-04-28T13:43:00Z</dcterms:modified>
</cp:coreProperties>
</file>