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82" w:rsidRPr="004B6682" w:rsidRDefault="004B6682" w:rsidP="004B6682">
      <w:pPr>
        <w:shd w:val="clear" w:color="auto" w:fill="EDEEEF"/>
        <w:spacing w:after="0" w:line="240" w:lineRule="auto"/>
        <w:jc w:val="both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4B6682">
        <w:rPr>
          <w:rFonts w:ascii="Tahoma" w:eastAsia="Times New Roman" w:hAnsi="Tahoma" w:cs="Tahoma"/>
          <w:b/>
          <w:bCs/>
          <w:i/>
          <w:iCs/>
          <w:color w:val="0C0E0D"/>
          <w:sz w:val="18"/>
          <w:szCs w:val="18"/>
          <w:lang w:eastAsia="ru-RU"/>
        </w:rPr>
        <w:t>ЛЕКСИКОЛОГИЯ И ЛЕКСИКОГРАФИЯ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 </w:t>
      </w:r>
    </w:p>
    <w:p w:rsidR="004B6682" w:rsidRPr="004B6682" w:rsidRDefault="004B6682" w:rsidP="004B6682">
      <w:pPr>
        <w:shd w:val="clear" w:color="auto" w:fill="EDEEEF"/>
        <w:spacing w:after="0" w:line="240" w:lineRule="auto"/>
        <w:jc w:val="both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4B6682">
        <w:rPr>
          <w:rFonts w:ascii="Tahoma" w:eastAsia="Times New Roman" w:hAnsi="Tahoma" w:cs="Tahoma"/>
          <w:b/>
          <w:bCs/>
          <w:color w:val="0C0E0D"/>
          <w:sz w:val="18"/>
          <w:szCs w:val="18"/>
          <w:lang w:eastAsia="ru-RU"/>
        </w:rPr>
        <w:t>Лексикология – 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раздел языкознания, изучающий слово как единицу словарного состава языка (лексики) и всю лексическую систему (лексику) языка.</w:t>
      </w:r>
    </w:p>
    <w:p w:rsidR="004B6682" w:rsidRPr="004B6682" w:rsidRDefault="004B6682" w:rsidP="004B6682">
      <w:pPr>
        <w:shd w:val="clear" w:color="auto" w:fill="EDEEEF"/>
        <w:spacing w:after="0" w:line="240" w:lineRule="auto"/>
        <w:jc w:val="both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4B6682">
        <w:rPr>
          <w:rFonts w:ascii="Tahoma" w:eastAsia="Times New Roman" w:hAnsi="Tahoma" w:cs="Tahoma"/>
          <w:b/>
          <w:bCs/>
          <w:color w:val="0C0E0D"/>
          <w:sz w:val="18"/>
          <w:szCs w:val="18"/>
          <w:lang w:eastAsia="ru-RU"/>
        </w:rPr>
        <w:t>Лексикография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– теория и практика составления словарей.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 </w:t>
      </w:r>
    </w:p>
    <w:p w:rsidR="004B6682" w:rsidRPr="004B6682" w:rsidRDefault="004B6682" w:rsidP="004B6682">
      <w:pPr>
        <w:shd w:val="clear" w:color="auto" w:fill="EDEEEF"/>
        <w:spacing w:after="0" w:line="240" w:lineRule="auto"/>
        <w:jc w:val="both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bookmarkStart w:id="0" w:name="1"/>
      <w:bookmarkEnd w:id="0"/>
      <w:r w:rsidRPr="004B6682">
        <w:rPr>
          <w:rFonts w:ascii="Tahoma" w:eastAsia="Times New Roman" w:hAnsi="Tahoma" w:cs="Tahoma"/>
          <w:b/>
          <w:bCs/>
          <w:i/>
          <w:iCs/>
          <w:color w:val="0C0E0D"/>
          <w:sz w:val="18"/>
          <w:szCs w:val="18"/>
          <w:lang w:eastAsia="ru-RU"/>
        </w:rPr>
        <w:t>Слово как единица лексики. Значение слова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 </w:t>
      </w:r>
    </w:p>
    <w:p w:rsidR="004B6682" w:rsidRPr="004B6682" w:rsidRDefault="004B6682" w:rsidP="004B6682">
      <w:pPr>
        <w:shd w:val="clear" w:color="auto" w:fill="EDEEEF"/>
        <w:spacing w:after="0" w:line="240" w:lineRule="auto"/>
        <w:jc w:val="both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4B6682">
        <w:rPr>
          <w:rFonts w:ascii="Tahoma" w:eastAsia="Times New Roman" w:hAnsi="Tahoma" w:cs="Tahoma"/>
          <w:b/>
          <w:bCs/>
          <w:color w:val="0C0E0D"/>
          <w:sz w:val="18"/>
          <w:szCs w:val="18"/>
          <w:lang w:eastAsia="ru-RU"/>
        </w:rPr>
        <w:t>Слово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– это языковая единица, которая служит для обозначения (наименования) предметов и признаков (действий, отношений, качеств, количеств).</w:t>
      </w:r>
    </w:p>
    <w:p w:rsidR="004B6682" w:rsidRPr="004B6682" w:rsidRDefault="004B6682" w:rsidP="004B6682">
      <w:pPr>
        <w:shd w:val="clear" w:color="auto" w:fill="EDEEEF"/>
        <w:spacing w:after="0" w:line="240" w:lineRule="auto"/>
        <w:jc w:val="both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Под </w:t>
      </w:r>
      <w:r w:rsidRPr="004B6682">
        <w:rPr>
          <w:rFonts w:ascii="Tahoma" w:eastAsia="Times New Roman" w:hAnsi="Tahoma" w:cs="Tahoma"/>
          <w:b/>
          <w:bCs/>
          <w:color w:val="0C0E0D"/>
          <w:sz w:val="18"/>
          <w:szCs w:val="18"/>
          <w:lang w:eastAsia="ru-RU"/>
        </w:rPr>
        <w:t>значением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слова понимают отображение в слове реалий действительности (предметов, признаков, отношений, процессов и т. д.). Основная функция слова – называние реалий действительности (так называемая номинативная функция). Но слово не только называет, но и обобщает: называя </w:t>
      </w:r>
      <w:r w:rsidRPr="004B6682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столом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предметы разного размера, формы, назначения, мы отвлекаемся от индивидуальных особенностей конкретных предметов и сосредотачиваем внимание на их основных чертах, отражающих не все, а лишь существенные признаки реалии, позволяющие отличать одно явление от другого (например, предметы, называемые словом </w:t>
      </w:r>
      <w:r w:rsidRPr="004B6682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стол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, от предметов, называемых словом </w:t>
      </w:r>
      <w:r w:rsidRPr="004B6682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табурет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). В значение слова могут входить эмоционально-оценочные компоненты. Так, например, слова </w:t>
      </w:r>
      <w:r w:rsidRPr="004B6682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книга 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и</w:t>
      </w:r>
      <w:r w:rsidRPr="004B6682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 книжонка 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называют один и тот же предмет, но второе слово обладает также дополнительным эмоционально-оценочным компонентом значения – выражает пренебрежительную оценку говорящего.</w:t>
      </w:r>
    </w:p>
    <w:p w:rsidR="004B6682" w:rsidRPr="004B6682" w:rsidRDefault="004B6682" w:rsidP="004B6682">
      <w:pPr>
        <w:shd w:val="clear" w:color="auto" w:fill="EDEEEF"/>
        <w:spacing w:before="240" w:after="0" w:line="240" w:lineRule="auto"/>
        <w:jc w:val="both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Значения слов фиксируются в толковых словарях.</w:t>
      </w:r>
    </w:p>
    <w:p w:rsidR="004B6682" w:rsidRPr="004B6682" w:rsidRDefault="004B6682" w:rsidP="004B6682">
      <w:pPr>
        <w:shd w:val="clear" w:color="auto" w:fill="EDEEEF"/>
        <w:spacing w:after="0" w:line="240" w:lineRule="auto"/>
        <w:jc w:val="both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4B6682">
        <w:rPr>
          <w:rFonts w:ascii="Tahoma" w:eastAsia="Times New Roman" w:hAnsi="Tahoma" w:cs="Tahoma"/>
          <w:b/>
          <w:bCs/>
          <w:color w:val="0C0E0D"/>
          <w:sz w:val="18"/>
          <w:szCs w:val="18"/>
          <w:lang w:eastAsia="ru-RU"/>
        </w:rPr>
        <w:t>Словарь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– книга, содержащая перечень слов или других языковых единиц (морфем, словосочетаний, фразеологизмов), размещенных в определенном порядке, чаще всего алфавитном. Словари бывают энциклопедические и лингвистические.</w:t>
      </w:r>
    </w:p>
    <w:p w:rsidR="004B6682" w:rsidRPr="004B6682" w:rsidRDefault="004B6682" w:rsidP="004B6682">
      <w:pPr>
        <w:shd w:val="clear" w:color="auto" w:fill="EDEEEF"/>
        <w:spacing w:before="240" w:after="0" w:line="240" w:lineRule="auto"/>
        <w:jc w:val="both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Энциклопедические словари описывают сам объект внеязыковой действительности и стараются представить максимальное количество признаков этого объекта.</w:t>
      </w:r>
    </w:p>
    <w:p w:rsidR="004B6682" w:rsidRPr="004B6682" w:rsidRDefault="004B6682" w:rsidP="004B6682">
      <w:pPr>
        <w:shd w:val="clear" w:color="auto" w:fill="EDEEEF"/>
        <w:spacing w:after="0" w:line="240" w:lineRule="auto"/>
        <w:jc w:val="both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Лингвистические словари описывают языковые единицы. Лингвистические словари можно разделить на две группы: толковые, описывающие лексическое значение слов (попутно также отражающие его написание, ударение, часть речи, отдельные грамматические формы), и аспектные, описывающие слова с точки зрения их написания (орфографические), произношения (орфоэпические), морфемного состава (морфемные), словообразовательной производности (словообразовательные), грамматических форм (грамматические), происхождения (этимологические, иностранных слов), а также с точки зрения их взаимоотношений с другими словами (словари синонимов, антонимов, сочетаемости и др.).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 </w:t>
      </w:r>
    </w:p>
    <w:p w:rsidR="004B6682" w:rsidRPr="004B6682" w:rsidRDefault="004B6682" w:rsidP="004B6682">
      <w:pPr>
        <w:shd w:val="clear" w:color="auto" w:fill="EDEEEF"/>
        <w:spacing w:after="0" w:line="240" w:lineRule="auto"/>
        <w:jc w:val="both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bookmarkStart w:id="1" w:name="2"/>
      <w:bookmarkEnd w:id="1"/>
      <w:r w:rsidRPr="004B6682">
        <w:rPr>
          <w:rFonts w:ascii="Tahoma" w:eastAsia="Times New Roman" w:hAnsi="Tahoma" w:cs="Tahoma"/>
          <w:b/>
          <w:bCs/>
          <w:i/>
          <w:iCs/>
          <w:color w:val="0C0E0D"/>
          <w:sz w:val="18"/>
          <w:szCs w:val="18"/>
          <w:lang w:eastAsia="ru-RU"/>
        </w:rPr>
        <w:t>Однозначные и многозначные слова. Прямое и переносное значения слова. Типы переносных значений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 </w:t>
      </w:r>
    </w:p>
    <w:p w:rsidR="004B6682" w:rsidRPr="004B6682" w:rsidRDefault="004B6682" w:rsidP="004B6682">
      <w:pPr>
        <w:shd w:val="clear" w:color="auto" w:fill="EDEEEF"/>
        <w:spacing w:after="0" w:line="240" w:lineRule="auto"/>
        <w:jc w:val="both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Слова бывают </w:t>
      </w:r>
      <w:r w:rsidRPr="004B6682">
        <w:rPr>
          <w:rFonts w:ascii="Tahoma" w:eastAsia="Times New Roman" w:hAnsi="Tahoma" w:cs="Tahoma"/>
          <w:b/>
          <w:bCs/>
          <w:color w:val="0C0E0D"/>
          <w:sz w:val="18"/>
          <w:szCs w:val="18"/>
          <w:lang w:eastAsia="ru-RU"/>
        </w:rPr>
        <w:t>однозначные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(имеющие одно лексическое значение) и </w:t>
      </w:r>
      <w:r w:rsidRPr="004B6682">
        <w:rPr>
          <w:rFonts w:ascii="Tahoma" w:eastAsia="Times New Roman" w:hAnsi="Tahoma" w:cs="Tahoma"/>
          <w:b/>
          <w:bCs/>
          <w:color w:val="0C0E0D"/>
          <w:sz w:val="18"/>
          <w:szCs w:val="18"/>
          <w:lang w:eastAsia="ru-RU"/>
        </w:rPr>
        <w:t>многозначные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(имеющие несколько значений).</w:t>
      </w:r>
    </w:p>
    <w:p w:rsidR="004B6682" w:rsidRPr="004B6682" w:rsidRDefault="004B6682" w:rsidP="004B6682">
      <w:pPr>
        <w:shd w:val="clear" w:color="auto" w:fill="EDEEEF"/>
        <w:spacing w:after="0" w:line="240" w:lineRule="auto"/>
        <w:jc w:val="both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Однозначными словами является большинство терминов, некоторые названия инструментов, профессий, разновидностей деревьев и пр. Однозначны, например, слова </w:t>
      </w:r>
      <w:r w:rsidRPr="004B6682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табурет, сахарница, огромный, суффикс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.</w:t>
      </w:r>
    </w:p>
    <w:p w:rsidR="004B6682" w:rsidRPr="004B6682" w:rsidRDefault="004B6682" w:rsidP="004B6682">
      <w:pPr>
        <w:shd w:val="clear" w:color="auto" w:fill="EDEEEF"/>
        <w:spacing w:after="0" w:line="240" w:lineRule="auto"/>
        <w:jc w:val="both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Большое количество слов имеет несколько (два и более) значений. Так, например, для слова</w:t>
      </w:r>
      <w:r w:rsidRPr="004B6682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 голова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в Толковом словаре С. И. Ожегова приводится 6 значений:</w:t>
      </w:r>
    </w:p>
    <w:p w:rsidR="004B6682" w:rsidRPr="004B6682" w:rsidRDefault="004B6682" w:rsidP="004B6682">
      <w:pPr>
        <w:shd w:val="clear" w:color="auto" w:fill="EDEEEF"/>
        <w:spacing w:after="0" w:line="240" w:lineRule="auto"/>
        <w:ind w:left="720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1) часть тела человека или животного,</w:t>
      </w:r>
    </w:p>
    <w:p w:rsidR="004B6682" w:rsidRPr="004B6682" w:rsidRDefault="004B6682" w:rsidP="004B6682">
      <w:pPr>
        <w:shd w:val="clear" w:color="auto" w:fill="EDEEEF"/>
        <w:spacing w:after="0" w:line="240" w:lineRule="auto"/>
        <w:ind w:left="720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2) ум, рассудок (</w:t>
      </w:r>
      <w:r w:rsidRPr="004B6682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Он человек с головой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),</w:t>
      </w:r>
    </w:p>
    <w:p w:rsidR="004B6682" w:rsidRPr="004B6682" w:rsidRDefault="004B6682" w:rsidP="004B6682">
      <w:pPr>
        <w:shd w:val="clear" w:color="auto" w:fill="EDEEEF"/>
        <w:spacing w:after="0" w:line="240" w:lineRule="auto"/>
        <w:ind w:left="720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3) человек как носитель идей (</w:t>
      </w:r>
      <w:r w:rsidRPr="004B6682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Он голова!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),</w:t>
      </w:r>
    </w:p>
    <w:p w:rsidR="004B6682" w:rsidRPr="004B6682" w:rsidRDefault="004B6682" w:rsidP="004B6682">
      <w:pPr>
        <w:shd w:val="clear" w:color="auto" w:fill="EDEEEF"/>
        <w:spacing w:after="0" w:line="240" w:lineRule="auto"/>
        <w:ind w:left="720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4) передняя часть чего-либо (</w:t>
      </w:r>
      <w:r w:rsidRPr="004B6682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голова колонны, поезда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),</w:t>
      </w:r>
    </w:p>
    <w:p w:rsidR="004B6682" w:rsidRPr="004B6682" w:rsidRDefault="004B6682" w:rsidP="004B6682">
      <w:pPr>
        <w:shd w:val="clear" w:color="auto" w:fill="EDEEEF"/>
        <w:spacing w:after="0" w:line="240" w:lineRule="auto"/>
        <w:ind w:left="720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5) единица счета скота (</w:t>
      </w:r>
      <w:r w:rsidRPr="004B6682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стадо в 100 голов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),</w:t>
      </w:r>
    </w:p>
    <w:p w:rsidR="004B6682" w:rsidRPr="004B6682" w:rsidRDefault="004B6682" w:rsidP="004B6682">
      <w:pPr>
        <w:shd w:val="clear" w:color="auto" w:fill="EDEEEF"/>
        <w:spacing w:after="0" w:line="240" w:lineRule="auto"/>
        <w:ind w:left="720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6) пищевой продукт в форме шара, конуса (</w:t>
      </w:r>
      <w:r w:rsidRPr="004B6682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голова сыра, сахара</w:t>
      </w: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).</w:t>
      </w:r>
    </w:p>
    <w:p w:rsidR="004B6682" w:rsidRPr="004B6682" w:rsidRDefault="004B6682" w:rsidP="004B6682">
      <w:pPr>
        <w:shd w:val="clear" w:color="auto" w:fill="EDEEEF"/>
        <w:spacing w:before="240" w:after="0" w:line="240" w:lineRule="auto"/>
        <w:jc w:val="both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Все значения многозначного слова связаны между собой (хоть иногда и не все сразу).</w:t>
      </w:r>
    </w:p>
    <w:p w:rsidR="004B6682" w:rsidRPr="004B6682" w:rsidRDefault="004B6682" w:rsidP="004B6682">
      <w:pPr>
        <w:shd w:val="clear" w:color="auto" w:fill="EDEEEF"/>
        <w:spacing w:before="240" w:after="0" w:line="240" w:lineRule="auto"/>
        <w:jc w:val="both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В многозначном слове выделяются главное (исходное, первичное) значение слова и производные от него значения. Новые значения возникают у слова в результате переноса наименования (внешней оболочки слова – звуковой и буквенной последовательности) с одного объекта действительности на другие объекты.</w:t>
      </w:r>
    </w:p>
    <w:p w:rsidR="004B6682" w:rsidRPr="004B6682" w:rsidRDefault="004B6682" w:rsidP="004B6682">
      <w:pPr>
        <w:shd w:val="clear" w:color="auto" w:fill="EDEEEF"/>
        <w:spacing w:before="240" w:after="0" w:line="240" w:lineRule="auto"/>
        <w:jc w:val="both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4B6682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Существуют два типа переноса наименования: 1) по сходству (метафора), 2) по смежности – реальной связи объектов (метонимия).</w:t>
      </w:r>
    </w:p>
    <w:p w:rsidR="00AE290F" w:rsidRDefault="00AE290F">
      <w:bookmarkStart w:id="2" w:name="_GoBack"/>
      <w:bookmarkEnd w:id="2"/>
    </w:p>
    <w:sectPr w:rsidR="00AE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FA"/>
    <w:rsid w:val="004B6682"/>
    <w:rsid w:val="00831AFA"/>
    <w:rsid w:val="00A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EC83F-B317-432A-A87B-F5DCF856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2023-09-15T18:48:00Z</dcterms:created>
  <dcterms:modified xsi:type="dcterms:W3CDTF">2023-09-15T18:48:00Z</dcterms:modified>
</cp:coreProperties>
</file>