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43E8" w14:textId="77777777" w:rsidR="00CB1F2E" w:rsidRDefault="00CB1F2E">
      <w:pPr>
        <w:pStyle w:val="p1"/>
      </w:pPr>
      <w:r>
        <w:rPr>
          <w:rStyle w:val="s1"/>
        </w:rPr>
        <w:t>Халықаралық перспективадағы денсаулық сақтау</w:t>
      </w:r>
    </w:p>
    <w:p w14:paraId="4BB4DF64" w14:textId="77777777" w:rsidR="00CB1F2E" w:rsidRDefault="00CB1F2E">
      <w:pPr>
        <w:pStyle w:val="p2"/>
      </w:pPr>
    </w:p>
    <w:p w14:paraId="74EADD70" w14:textId="77777777" w:rsidR="00CB1F2E" w:rsidRDefault="00CB1F2E">
      <w:pPr>
        <w:pStyle w:val="p3"/>
      </w:pPr>
      <w:r>
        <w:rPr>
          <w:rStyle w:val="apple-converted-space"/>
          <w:rFonts w:ascii="UICTFontTextStyleBody" w:hAnsi="UICTFontTextStyleBody"/>
        </w:rPr>
        <w:t xml:space="preserve">     </w:t>
      </w:r>
      <w:r>
        <w:rPr>
          <w:rStyle w:val="s2"/>
        </w:rPr>
        <w:t>Халқымыз байырғы заманнан жан мен тәннің саулығын басты орынға қойған. Сол себепті «бірінші байлық – денсаулық» деген. Халықтың денсаулығы – еліміздің белсенді дамуына, экономикасына, әсіресе әлеуметтік жағдайының жақсаруына ықпал ететіні сөзсіз. Осы тұрғыда еліміз соңғы жылдары әлеуметтік-экономикалық жағынан көптеген жетістіктерге жетті. Денсаулық сақтау саласында жүргізілген реформалардың нәтижесінде медициналық-демографиялық бағытта да оң өзгерістер жүзеге асып жатыр. Мемлекет медициналық қызметтердің сапасы мен қолжетімділігін жақсартуға, денсаулық сақтау жүйесін басқару және қаржыландырудың тиімділігін арттыруға, сондай-ақ қолда бар ресурстарды ұтымды пайдалануға бағытталған ЭЫДҰ елдерінің стандарттарын кезең-кезеңімен енгізуді қамтамасыз етуге кірісті.  Кез келген дамыған мемлекетті мысалға алсақ, алдымен денсаулық сақтау саласын жетілдіруге тырысады. Ал, дамыған 50 мемлекеттің қатарына қосылуды меже тұтқан Қазақстан үшін бұл кенжелеп тұрған саласының бірі екені жасырын емес. Осы саланы дамыту үшін көптеген мемлекеттік бағдарламалар әзірленді. Денсаулық сақтау және әлеуметтік даму министрлігі еліміздің медицина саласын дамытуға бағытталған 2016-2019 жылдарға арналған «Денсаулық» жаңа мемлекеттiк бағдарламасын іске қосты. Жаңа мемлекеттiк бағдарламаның маңызды бағыттары – аурулардың алдын алу мен оны ескерту және алғашқы медициналық-санитариялық көмек деңгейiнде ауруларды басқару бағдарламасын енгiзу. Министрліктің мәліметінше, 2017 жылдың қорытындысына сәйкес, қазақстандықтардың өмір сүру ұзақтығы 72,41 жасты құрады, өлім-жітім – 2,6%-ға, нәресте өлімі – 6,4%-ға, ана өлімі – 5,5%-ға, туберкулезден өлім – 11,8%-ға, қатерлі ісіктерден – 5,7%-ға, жазатайым оқиғалардан қаза болу 8,7%-ға төмендеген. Халыққа сапалы медициналық қызмет көрсету үшін шетелдік медициналық ұйымдармен де байланысты нығайту көзделген. </w:t>
      </w:r>
    </w:p>
    <w:p w14:paraId="713E07EC" w14:textId="77777777" w:rsidR="00CB1F2E" w:rsidRDefault="00CB1F2E">
      <w:pPr>
        <w:pStyle w:val="p2"/>
      </w:pPr>
    </w:p>
    <w:p w14:paraId="73C2DAB3" w14:textId="77777777" w:rsidR="00CB1F2E" w:rsidRDefault="00CB1F2E">
      <w:pPr>
        <w:pStyle w:val="p3"/>
      </w:pPr>
      <w:r>
        <w:rPr>
          <w:rStyle w:val="s2"/>
        </w:rPr>
        <w:t>Халықтың қартаюдың басты себептері – бала туудың кемуі,медицина прогресінің арқасында жасы үлкен адамдар топтарының өмір сүруінің жалғасуының көбеюі, халықтың өмір сүру деңгейінің артуына байланысты орташа жасы ұзақтылықтың өсуі.Экономикалық бірігіп қызмет істейтін және дамушы елдерде орташа  есеппен ерлердің өмір сүру ұзақтығы 30 жыл ішінде 6 жылға, әйелдерде – 6,5 жылға өскен. Ал Ресейде соңғы 10 жылда өмір сүру ұзақтығының төмендегені байқалады Экономикалық бірлесіп қызмет көрсету және даму елдерінде соңғы 30 жыл ішінде орташа өмір сүру ұзақтығы ерлерде 6 жылға әйелдерде 6,5 жасқа өсті. Біздің елімізде соңғы 10 жылда ішінде бұл көрсеткіштердің тұрақты түрдің өсу тенденциясы қалыптасқан.</w:t>
      </w:r>
    </w:p>
    <w:p w14:paraId="154CE982" w14:textId="77777777" w:rsidR="00CB1F2E" w:rsidRDefault="00CB1F2E">
      <w:pPr>
        <w:pStyle w:val="p3"/>
      </w:pPr>
      <w:r>
        <w:rPr>
          <w:rStyle w:val="s2"/>
        </w:rPr>
        <w:t>Қарт адамдардың әлеуметтік- демографиялық категорияларға әлеуметтік жұмыстардың мамандары әртүрлі тұрғындағы көзқарастан анықталады: хронологиялық, әлеуметтік, биологиялық, психологиялық, функционалдық және басқалары. Қарт адамдардың әлеуметтік-демографиялық категориясымен, олардың проблемаларының анализін әлеуметтік жұмыс теоретиктері мен практиктері әртүрлі көзқарас арқылы анықтайды – хронологиялық, социологиялық, биологиялық, психологиялық, функционалдық және тағы басқа. Қарт адамдардың жиынтығы айтарлықтай ерекшеліктері мен сипатталады, онда 60-тан 100 жасқа дейінгі адамдар жатады геронтологтар тұрғындардың осы бөлігін «жастар» және «қарттар» (немесе «тереңдер») кәрілер деп бөлуді ұсынады, осыған ұқсас Францияда «үшінші», «төртінші» жас деген түсініктер бар. «Үшіншіден», «төртіншіден» шекараға өту жасы 75-80 жаста шекара сыртын жеңіп шыққаны болып есептеледі. «Жас» кәрілер «қарт» кәрілерге қарғанда басқа проблемалар сезімді мүмкін, «қарт» кәрілерге қарағанда – мысалы, еңбекпен айналысу, жанұяда басты болу, үй міндеттерінің бөлінуі және тағы басқа.</w:t>
      </w:r>
    </w:p>
    <w:p w14:paraId="42A6EA08" w14:textId="77777777" w:rsidR="00CB1F2E" w:rsidRDefault="00CB1F2E">
      <w:pPr>
        <w:pStyle w:val="p2"/>
      </w:pPr>
    </w:p>
    <w:p w14:paraId="186D0B87" w14:textId="77777777" w:rsidR="00CB1F2E" w:rsidRDefault="00CB1F2E">
      <w:pPr>
        <w:pStyle w:val="p2"/>
      </w:pPr>
    </w:p>
    <w:p w14:paraId="2A5FEC9F" w14:textId="77777777" w:rsidR="00CB1F2E" w:rsidRDefault="00CB1F2E">
      <w:pPr>
        <w:pStyle w:val="p3"/>
      </w:pPr>
      <w:r>
        <w:rPr>
          <w:rStyle w:val="s2"/>
        </w:rPr>
        <w:t>“Тұран” университеті журналистика студенті Адырбекова Аружан</w:t>
      </w:r>
    </w:p>
    <w:p w14:paraId="6CA05BC5" w14:textId="77777777" w:rsidR="00CB1F2E" w:rsidRDefault="00CB1F2E"/>
    <w:sectPr w:rsidR="00CB1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2E"/>
    <w:rsid w:val="00CB1F2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D3187F6"/>
  <w15:chartTrackingRefBased/>
  <w15:docId w15:val="{1D434660-E2BD-0049-A9EC-038E01FB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B1F2E"/>
    <w:pPr>
      <w:spacing w:after="45"/>
    </w:pPr>
    <w:rPr>
      <w:rFonts w:ascii=".AppleSystemUIFont" w:hAnsi=".AppleSystemUIFont" w:cs="Times New Roman"/>
      <w:kern w:val="0"/>
      <w:sz w:val="42"/>
      <w:szCs w:val="42"/>
      <w14:ligatures w14:val="none"/>
    </w:rPr>
  </w:style>
  <w:style w:type="paragraph" w:customStyle="1" w:styleId="p2">
    <w:name w:val="p2"/>
    <w:basedOn w:val="a"/>
    <w:rsid w:val="00CB1F2E"/>
    <w:rPr>
      <w:rFonts w:ascii=".AppleSystemUIFont" w:hAnsi=".AppleSystemUIFont" w:cs="Times New Roman"/>
      <w:kern w:val="0"/>
      <w:sz w:val="26"/>
      <w:szCs w:val="26"/>
      <w14:ligatures w14:val="none"/>
    </w:rPr>
  </w:style>
  <w:style w:type="paragraph" w:customStyle="1" w:styleId="p3">
    <w:name w:val="p3"/>
    <w:basedOn w:val="a"/>
    <w:rsid w:val="00CB1F2E"/>
    <w:rPr>
      <w:rFonts w:ascii=".AppleSystemUIFont" w:hAnsi=".AppleSystemUIFont" w:cs="Times New Roman"/>
      <w:kern w:val="0"/>
      <w:sz w:val="26"/>
      <w:szCs w:val="26"/>
      <w14:ligatures w14:val="none"/>
    </w:rPr>
  </w:style>
  <w:style w:type="character" w:customStyle="1" w:styleId="s1">
    <w:name w:val="s1"/>
    <w:basedOn w:val="a0"/>
    <w:rsid w:val="00CB1F2E"/>
    <w:rPr>
      <w:rFonts w:ascii="UICTFontTextStyleBody" w:hAnsi="UICTFontTextStyleBody" w:hint="default"/>
      <w:b/>
      <w:bCs/>
      <w:i w:val="0"/>
      <w:iCs w:val="0"/>
      <w:sz w:val="42"/>
      <w:szCs w:val="42"/>
    </w:rPr>
  </w:style>
  <w:style w:type="character" w:customStyle="1" w:styleId="s2">
    <w:name w:val="s2"/>
    <w:basedOn w:val="a0"/>
    <w:rsid w:val="00CB1F2E"/>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CB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 Adyrbekova</dc:creator>
  <cp:keywords/>
  <dc:description/>
  <cp:lastModifiedBy>Aru Adyrbekova</cp:lastModifiedBy>
  <cp:revision>2</cp:revision>
  <dcterms:created xsi:type="dcterms:W3CDTF">2023-12-06T18:19:00Z</dcterms:created>
  <dcterms:modified xsi:type="dcterms:W3CDTF">2023-12-06T18:19:00Z</dcterms:modified>
</cp:coreProperties>
</file>