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5" w:rsidRPr="00267D0C" w:rsidRDefault="00DB7C75" w:rsidP="00DB7C75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11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58"/>
        <w:gridCol w:w="1590"/>
        <w:gridCol w:w="447"/>
        <w:gridCol w:w="2281"/>
        <w:gridCol w:w="960"/>
        <w:gridCol w:w="2489"/>
      </w:tblGrid>
      <w:tr w:rsidR="00DB7C75" w:rsidRPr="0017342E" w:rsidTr="00E468CD">
        <w:tc>
          <w:tcPr>
            <w:tcW w:w="4940" w:type="dxa"/>
            <w:gridSpan w:val="3"/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DB7C75" w:rsidRPr="0017342E" w:rsidRDefault="00DB7C75" w:rsidP="007E7F9B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V тарау. Денелердің өзара әрекеттесуі</w:t>
            </w:r>
          </w:p>
        </w:tc>
        <w:tc>
          <w:tcPr>
            <w:tcW w:w="6177" w:type="dxa"/>
            <w:gridSpan w:val="4"/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ЖОББМ</w:t>
            </w:r>
          </w:p>
        </w:tc>
      </w:tr>
      <w:tr w:rsidR="00DB7C75" w:rsidRPr="003D33BE" w:rsidTr="00E468CD">
        <w:tc>
          <w:tcPr>
            <w:tcW w:w="4940" w:type="dxa"/>
            <w:gridSpan w:val="3"/>
          </w:tcPr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77" w:type="dxa"/>
            <w:gridSpan w:val="4"/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Джексембаева Г.С.</w:t>
            </w:r>
          </w:p>
        </w:tc>
      </w:tr>
      <w:tr w:rsidR="00DB7C75" w:rsidRPr="0017342E" w:rsidTr="00E468CD">
        <w:tc>
          <w:tcPr>
            <w:tcW w:w="4940" w:type="dxa"/>
            <w:gridSpan w:val="3"/>
          </w:tcPr>
          <w:p w:rsidR="00DB7C75" w:rsidRPr="001047D7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Pr="0017342E">
              <w:rPr>
                <w:rFonts w:ascii="Times New Roman" w:hAnsi="Times New Roman"/>
                <w:sz w:val="24"/>
                <w:szCs w:val="24"/>
              </w:rPr>
              <w:t>7</w:t>
            </w:r>
            <w:r w:rsidR="003D3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728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B7C75" w:rsidRPr="0017342E" w:rsidTr="00E468CD">
        <w:tc>
          <w:tcPr>
            <w:tcW w:w="11117" w:type="dxa"/>
            <w:gridSpan w:val="7"/>
          </w:tcPr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Pr="0017342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§14,15.</w:t>
            </w:r>
            <w:r w:rsidRPr="0017342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Деформация. Серпімділік күші. Гук заңы.</w:t>
            </w:r>
          </w:p>
        </w:tc>
      </w:tr>
      <w:tr w:rsidR="00DB7C75" w:rsidRPr="003D33BE" w:rsidTr="00E468CD"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1" w:hanging="76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7.2.2.3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пластикалық және серпімді деформацияларды ажырату, мысалдар келтіру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7.2.2.5 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Гук заңының формуласы бойынша серпімділік күшін есептеу</w:t>
            </w:r>
          </w:p>
        </w:tc>
      </w:tr>
      <w:tr w:rsidR="00DB7C75" w:rsidRPr="003D33BE" w:rsidTr="00E468CD">
        <w:trPr>
          <w:trHeight w:val="601"/>
        </w:trPr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Деформация түрлерін ажыратып, Гук заңын түсінеді;</w:t>
            </w:r>
          </w:p>
          <w:p w:rsidR="00DB7C75" w:rsidRPr="00610429" w:rsidRDefault="00DB7C75" w:rsidP="007E7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- Серпімділік күшінің деформация шамасына, қатаңдыққа тәуелділігін  анықтай алады;</w:t>
            </w:r>
          </w:p>
        </w:tc>
      </w:tr>
      <w:tr w:rsidR="00DB7C75" w:rsidRPr="003D33BE" w:rsidTr="00E468CD"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Деформация түрлерін ажырата біледі;</w:t>
            </w:r>
          </w:p>
          <w:p w:rsidR="00DB7C75" w:rsidRPr="0017342E" w:rsidRDefault="00DB7C75" w:rsidP="007E7F9B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Гук заңын қолданып, серпімділік күшін анықтайды.</w:t>
            </w:r>
          </w:p>
        </w:tc>
      </w:tr>
      <w:tr w:rsidR="00DB7C75" w:rsidRPr="003D33BE" w:rsidTr="00E468CD">
        <w:trPr>
          <w:trHeight w:val="305"/>
        </w:trPr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Деформация, серпімді, пластикалық, Гук заңы, серпімділік күші, серіппенің қатаңдығы, деформация шамасы, Гук заңы</w:t>
            </w:r>
          </w:p>
        </w:tc>
      </w:tr>
      <w:tr w:rsidR="00DB7C75" w:rsidRPr="0017342E" w:rsidTr="00E468CD"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EE60F7" w:rsidRDefault="00DB7C75" w:rsidP="007E7F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0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Индустрияландыру мен инновацияларға негізделген экономикалық өсу</w:t>
            </w:r>
            <w:r w:rsidRPr="00EE60F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DB7C75" w:rsidRPr="0017342E" w:rsidTr="00E468CD"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Математика, техн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ология</w:t>
            </w:r>
          </w:p>
        </w:tc>
      </w:tr>
      <w:tr w:rsidR="00DB7C75" w:rsidRPr="0017342E" w:rsidTr="00E468CD"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Күш. Салмақ. Ауырлық күші.</w:t>
            </w:r>
          </w:p>
        </w:tc>
      </w:tr>
      <w:tr w:rsidR="00DB7C75" w:rsidRPr="0017342E" w:rsidTr="00E468CD">
        <w:tc>
          <w:tcPr>
            <w:tcW w:w="11117" w:type="dxa"/>
            <w:gridSpan w:val="7"/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DB7C75" w:rsidRPr="0017342E" w:rsidTr="00E468CD">
        <w:tc>
          <w:tcPr>
            <w:tcW w:w="2092" w:type="dxa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кезеңдері</w:t>
            </w:r>
          </w:p>
        </w:tc>
        <w:tc>
          <w:tcPr>
            <w:tcW w:w="6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B7C75" w:rsidRPr="003D33BE" w:rsidTr="00E468CD">
        <w:trPr>
          <w:trHeight w:val="270"/>
        </w:trPr>
        <w:tc>
          <w:tcPr>
            <w:tcW w:w="2092" w:type="dxa"/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 минут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Білу, түсіну</w:t>
            </w: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мин </w:t>
            </w: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tabs>
                <w:tab w:val="center" w:pos="93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tabs>
                <w:tab w:val="center" w:pos="93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Білу, түсіну</w:t>
            </w:r>
          </w:p>
        </w:tc>
        <w:tc>
          <w:tcPr>
            <w:tcW w:w="6536" w:type="dxa"/>
            <w:gridSpan w:val="5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eastAsia="SimSun" w:hAnsi="Times New Roman"/>
                <w:b/>
                <w:sz w:val="24"/>
                <w:szCs w:val="24"/>
                <w:lang w:val="kk-KZ"/>
              </w:rPr>
              <w:t xml:space="preserve">І. Ұйымдастыру: 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1.1. Сынып оқушыларымен амандасу</w:t>
            </w:r>
          </w:p>
          <w:p w:rsidR="00610429" w:rsidRDefault="00DB7C75" w:rsidP="007E7F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  <w:r w:rsidR="00610429">
              <w:rPr>
                <w:rFonts w:ascii="Times New Roman" w:hAnsi="Times New Roman"/>
                <w:sz w:val="24"/>
                <w:szCs w:val="24"/>
                <w:lang w:val="kk-KZ"/>
              </w:rPr>
              <w:t>. Оқушыларды түгендеу</w:t>
            </w:r>
          </w:p>
          <w:p w:rsidR="00610429" w:rsidRPr="0017342E" w:rsidRDefault="00610429" w:rsidP="007E7F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  <w:r w:rsidR="00DB7C75"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. Сынып оқушыларына жағымды ахуал туғызу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дайындық.</w:t>
            </w:r>
          </w:p>
          <w:p w:rsidR="00DB7C75" w:rsidRPr="0017342E" w:rsidRDefault="00DB7C75" w:rsidP="007E7F9B">
            <w:pPr>
              <w:pStyle w:val="a3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тапсырмасы</w:t>
            </w:r>
          </w:p>
          <w:p w:rsidR="00DB7C75" w:rsidRPr="0017342E" w:rsidRDefault="00DB7C75" w:rsidP="007E7F9B">
            <w:pPr>
              <w:pStyle w:val="a3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Күш. Ауырлық күші. Салмақ.</w:t>
            </w:r>
          </w:p>
          <w:p w:rsidR="00DB7C75" w:rsidRPr="0017342E" w:rsidRDefault="00DB7C75" w:rsidP="007E7F9B">
            <w:pPr>
              <w:pStyle w:val="a3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-Денелердің жылдамдығын өзгертуші себеп</w:t>
            </w:r>
          </w:p>
          <w:p w:rsidR="00DB7C75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-F әрпімен белгіленеді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Ауырлық күшінің формуласы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-Денелердің өзара әрекетесуін сипаттайтын шама.</w:t>
            </w:r>
          </w:p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-Жер тарапынан денелерге әсер ететін күш.</w:t>
            </w:r>
          </w:p>
          <w:p w:rsidR="00DB7C75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342E">
              <w:rPr>
                <w:rFonts w:ascii="Times New Roman" w:hAnsi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нің тірекке немесе </w:t>
            </w:r>
            <w:proofErr w:type="gramStart"/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аспа</w:t>
            </w:r>
            <w:proofErr w:type="gramEnd"/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 әсер ететін күші.</w:t>
            </w:r>
          </w:p>
          <w:p w:rsidR="00DB7C75" w:rsidRDefault="00DB7C75" w:rsidP="007E7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Салмақ дегеніміз не?</w:t>
            </w:r>
          </w:p>
          <w:p w:rsidR="00DB7C75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67457" w:rsidRDefault="00667457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ҚБ. Мадақтау</w:t>
            </w:r>
          </w:p>
          <w:p w:rsidR="00610429" w:rsidRDefault="00610429" w:rsidP="007E7F9B">
            <w:pPr>
              <w:pStyle w:val="a3"/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04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«Мозайка»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арқылы топқа бөлу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10429" w:rsidRPr="0017342E" w:rsidRDefault="00610429" w:rsidP="007E7F9B">
            <w:pPr>
              <w:pStyle w:val="a3"/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Деформацмя, Серпімділік күші, Гук заңы.   </w:t>
            </w:r>
          </w:p>
          <w:p w:rsidR="00DB7C75" w:rsidRPr="0017342E" w:rsidRDefault="00DB7C75" w:rsidP="007E7F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67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Өрмекші торы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әдісі арқылы</w:t>
            </w: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7457" w:rsidRDefault="00667457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Қағаз қиындылары арқылы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7C75" w:rsidRPr="007E7F9B" w:rsidTr="00E468CD">
        <w:trPr>
          <w:trHeight w:val="8789"/>
        </w:trPr>
        <w:tc>
          <w:tcPr>
            <w:tcW w:w="2092" w:type="dxa"/>
          </w:tcPr>
          <w:p w:rsidR="00DB7C75" w:rsidRPr="0017342E" w:rsidRDefault="00DB7C75" w:rsidP="007E7F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ортасы/сабақ- тың негізгі бөлімі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Білу, түсіну, қолдану, талдау, жинақтау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</w:pPr>
            <w:r w:rsidRPr="001734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  <w:gridSpan w:val="5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сабақпен танысу.</w:t>
            </w:r>
          </w:p>
          <w:p w:rsidR="00DB7C75" w:rsidRPr="0017342E" w:rsidRDefault="00DB7C75" w:rsidP="007E7F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Күш әсерінен дене пішіні мен өлшемдерінің өзгерісі деформация деп аталады. 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Деформацияның екі түрі болады: серпімді және пластикалық.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Күш әсері тоқтағаннан кейін қалпына келетін деформация серпімді деп аталады. (резеңке, серіппе т.б.)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Оның түрлері: созылу, сығылу, ығысу, бұрау, иілу.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Күш әсері тоқтағаннан кейін қайтадан қалпына келмейтін деформация пластикалық деп аталады. (пластилин т.б.)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Серпімді деформацияны қайтадан қалпына келуінің себебі оған серпімділік күш әсер етеді.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Дене деформацияланғанда пайда болатын және деформацияға қарсы бағытталған күш </w:t>
            </w:r>
            <w:r w:rsidRPr="001734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серпімділік күші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деп аталады. 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Серпімділік күшінің деформация шамасына тәуелділігін ағылшын физигі Роберт Гук анықтады.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Серпімділік күші деформация шамасына тура пропорционал. </w:t>
            </w:r>
          </w:p>
          <w:p w:rsidR="00DB7C75" w:rsidRDefault="00DB7C75" w:rsidP="007E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F=-k∆L</w:t>
            </w:r>
          </w:p>
          <w:p w:rsidR="00DB7C75" w:rsidRDefault="00DB7C75" w:rsidP="007E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667457" w:rsidRDefault="00AC5A47" w:rsidP="007E7F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Топтық тапсырмалар:</w:t>
            </w:r>
            <w:r w:rsidR="0066745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03770" w:rsidRDefault="00667457" w:rsidP="007E7F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745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1-топ:</w:t>
            </w:r>
          </w:p>
          <w:p w:rsidR="00003770" w:rsidRPr="00003770" w:rsidRDefault="00003770" w:rsidP="007E7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4BFE0F" wp14:editId="7E5E3E51">
                  <wp:extent cx="3411957" cy="1861851"/>
                  <wp:effectExtent l="0" t="0" r="0" b="5080"/>
                  <wp:docPr id="5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196" cy="186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770" w:rsidRDefault="00003770" w:rsidP="007E7F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67457" w:rsidRPr="00003770" w:rsidRDefault="00667457" w:rsidP="007E7F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</w:t>
            </w:r>
          </w:p>
          <w:p w:rsidR="00003770" w:rsidRPr="00003770" w:rsidRDefault="00003770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серпімді деформацияларды анықтайды;</w:t>
            </w:r>
          </w:p>
          <w:p w:rsidR="00AC5A47" w:rsidRDefault="00003770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0037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пластикалық деформацияларды анықтайды.</w:t>
            </w:r>
          </w:p>
          <w:p w:rsidR="00667457" w:rsidRPr="00AC5A47" w:rsidRDefault="00667457" w:rsidP="007E7F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         анықтамалары, формулалары</w:t>
            </w:r>
          </w:p>
          <w:p w:rsidR="00AC5A47" w:rsidRPr="007C1ED9" w:rsidRDefault="00003770" w:rsidP="007E7F9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1E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67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E7F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Pr="007C1E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топ</w:t>
            </w:r>
            <w:r w:rsidR="007E7F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7C1E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TableNormal"/>
              <w:tblW w:w="3352" w:type="dxa"/>
              <w:tblInd w:w="112" w:type="dxa"/>
              <w:tblLayout w:type="fixed"/>
              <w:tblLook w:val="01E0" w:firstRow="1" w:lastRow="1" w:firstColumn="1" w:lastColumn="1" w:noHBand="0" w:noVBand="0"/>
            </w:tblPr>
            <w:tblGrid>
              <w:gridCol w:w="910"/>
              <w:gridCol w:w="2442"/>
            </w:tblGrid>
            <w:tr w:rsidR="00003770" w:rsidRPr="00003770" w:rsidTr="00667457">
              <w:trPr>
                <w:trHeight w:val="904"/>
              </w:trPr>
              <w:tc>
                <w:tcPr>
                  <w:tcW w:w="3351" w:type="dxa"/>
                  <w:gridSpan w:val="2"/>
                </w:tcPr>
                <w:p w:rsidR="00003770" w:rsidRDefault="00003770" w:rsidP="003D33BE">
                  <w:pPr>
                    <w:pStyle w:val="TableParagraph"/>
                    <w:framePr w:hSpace="180" w:wrap="around" w:vAnchor="text" w:hAnchor="text" w:y="1"/>
                    <w:tabs>
                      <w:tab w:val="left" w:pos="6350"/>
                    </w:tabs>
                    <w:ind w:right="197"/>
                    <w:suppressOverlap/>
                    <w:rPr>
                      <w:sz w:val="24"/>
                      <w:lang w:val="kk-KZ"/>
                    </w:rPr>
                  </w:pPr>
                  <w:r w:rsidRPr="00003770">
                    <w:rPr>
                      <w:sz w:val="24"/>
                      <w:lang w:val="kk-KZ"/>
                    </w:rPr>
                    <w:t>Берілген  суреттердің  айырмашылығы</w:t>
                  </w:r>
                  <w:r w:rsidRPr="00003770">
                    <w:rPr>
                      <w:spacing w:val="3"/>
                      <w:sz w:val="24"/>
                      <w:lang w:val="kk-KZ"/>
                    </w:rPr>
                    <w:t xml:space="preserve"> </w:t>
                  </w:r>
                  <w:r w:rsidRPr="00003770">
                    <w:rPr>
                      <w:sz w:val="24"/>
                      <w:lang w:val="kk-KZ"/>
                    </w:rPr>
                    <w:t>неде,</w:t>
                  </w:r>
                  <w:r w:rsidRPr="00003770">
                    <w:rPr>
                      <w:spacing w:val="41"/>
                      <w:sz w:val="24"/>
                      <w:lang w:val="kk-KZ"/>
                    </w:rPr>
                    <w:t xml:space="preserve"> </w:t>
                  </w:r>
                  <w:r w:rsidRPr="00003770">
                    <w:rPr>
                      <w:sz w:val="24"/>
                      <w:lang w:val="kk-KZ"/>
                    </w:rPr>
                    <w:t>түсіндіріңіз.</w:t>
                  </w:r>
                  <w:r w:rsidRPr="00003770">
                    <w:rPr>
                      <w:sz w:val="24"/>
                      <w:lang w:val="kk-KZ"/>
                    </w:rPr>
                    <w:tab/>
                    <w:t>Деформация түрін анықтаңыз. Деформация неге тәуелді екенін</w:t>
                  </w:r>
                  <w:r w:rsidRPr="00003770">
                    <w:rPr>
                      <w:spacing w:val="-1"/>
                      <w:sz w:val="24"/>
                      <w:lang w:val="kk-KZ"/>
                    </w:rPr>
                    <w:t xml:space="preserve"> </w:t>
                  </w:r>
                  <w:r w:rsidRPr="00003770">
                    <w:rPr>
                      <w:sz w:val="24"/>
                      <w:lang w:val="kk-KZ"/>
                    </w:rPr>
                    <w:t>түсіндіріңіз.</w:t>
                  </w:r>
                </w:p>
                <w:p w:rsidR="00003770" w:rsidRDefault="00003770" w:rsidP="003D33BE">
                  <w:pPr>
                    <w:framePr w:hSpace="180" w:wrap="around" w:vAnchor="text" w:hAnchor="text" w:y="1"/>
                    <w:suppressOverlap/>
                    <w:rPr>
                      <w:lang w:val="kk-KZ" w:eastAsia="en-US"/>
                    </w:rPr>
                  </w:pPr>
                </w:p>
                <w:p w:rsidR="00003770" w:rsidRPr="00003770" w:rsidRDefault="007C1ED9" w:rsidP="003D33BE">
                  <w:pPr>
                    <w:framePr w:hSpace="180" w:wrap="around" w:vAnchor="text" w:hAnchor="text" w:y="1"/>
                    <w:suppressOverlap/>
                    <w:rPr>
                      <w:lang w:val="kk-KZ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89A477" wp14:editId="3B770E78">
                        <wp:extent cx="2170323" cy="1608462"/>
                        <wp:effectExtent l="0" t="0" r="190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7780" cy="1621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3770" w:rsidRPr="00003770" w:rsidTr="00667457">
              <w:trPr>
                <w:trHeight w:val="655"/>
              </w:trPr>
              <w:tc>
                <w:tcPr>
                  <w:tcW w:w="910" w:type="dxa"/>
                </w:tcPr>
                <w:p w:rsidR="00003770" w:rsidRPr="007C1ED9" w:rsidRDefault="00003770" w:rsidP="003D33BE">
                  <w:pPr>
                    <w:framePr w:hSpace="180" w:wrap="around" w:vAnchor="text" w:hAnchor="text" w:y="1"/>
                    <w:suppressOverlap/>
                    <w:rPr>
                      <w:lang w:val="kk-KZ" w:eastAsia="en-US"/>
                    </w:rPr>
                  </w:pPr>
                </w:p>
              </w:tc>
              <w:tc>
                <w:tcPr>
                  <w:tcW w:w="2442" w:type="dxa"/>
                </w:tcPr>
                <w:p w:rsidR="00003770" w:rsidRDefault="00003770" w:rsidP="003D33BE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sz w:val="26"/>
                    </w:rPr>
                  </w:pPr>
                </w:p>
                <w:p w:rsidR="00003770" w:rsidRDefault="00003770" w:rsidP="003D33BE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sz w:val="26"/>
                    </w:rPr>
                  </w:pPr>
                </w:p>
                <w:p w:rsidR="00003770" w:rsidRPr="00667457" w:rsidRDefault="00003770" w:rsidP="003D33BE">
                  <w:pPr>
                    <w:pStyle w:val="TableParagraph"/>
                    <w:framePr w:hSpace="180" w:wrap="around" w:vAnchor="text" w:hAnchor="text" w:y="1"/>
                    <w:tabs>
                      <w:tab w:val="left" w:pos="780"/>
                      <w:tab w:val="left" w:pos="781"/>
                    </w:tabs>
                    <w:spacing w:line="273" w:lineRule="exact"/>
                    <w:suppressOverlap/>
                    <w:rPr>
                      <w:sz w:val="24"/>
                      <w:lang w:val="kk-KZ"/>
                    </w:rPr>
                  </w:pPr>
                </w:p>
              </w:tc>
            </w:tr>
          </w:tbl>
          <w:p w:rsidR="00003770" w:rsidRDefault="00003770" w:rsidP="007E7F9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Дескрип</w:t>
            </w:r>
            <w:r w:rsidR="002A6955">
              <w:rPr>
                <w:rFonts w:ascii="Times New Roman" w:hAnsi="Times New Roman"/>
                <w:sz w:val="24"/>
                <w:lang w:val="kk-KZ" w:eastAsia="en-US"/>
              </w:rPr>
              <w:t>тор</w:t>
            </w:r>
          </w:p>
          <w:p w:rsidR="00003770" w:rsidRPr="00667457" w:rsidRDefault="00667457" w:rsidP="007E7F9B">
            <w:pPr>
              <w:widowControl w:val="0"/>
              <w:autoSpaceDE w:val="0"/>
              <w:autoSpaceDN w:val="0"/>
              <w:spacing w:before="1" w:after="0" w:line="240" w:lineRule="auto"/>
              <w:ind w:left="60"/>
              <w:rPr>
                <w:rFonts w:ascii="Times New Roman" w:hAnsi="Times New Roman"/>
                <w:sz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Білі</w:t>
            </w:r>
            <w:proofErr w:type="spellEnd"/>
            <w:r>
              <w:rPr>
                <w:rFonts w:ascii="Times New Roman" w:hAnsi="Times New Roman"/>
                <w:sz w:val="24"/>
                <w:lang w:val="kk-KZ" w:eastAsia="en-US"/>
              </w:rPr>
              <w:t xml:space="preserve">м алушы </w:t>
            </w:r>
          </w:p>
          <w:p w:rsidR="00003770" w:rsidRPr="00003770" w:rsidRDefault="00003770" w:rsidP="007E7F9B">
            <w:pPr>
              <w:widowControl w:val="0"/>
              <w:numPr>
                <w:ilvl w:val="0"/>
                <w:numId w:val="10"/>
              </w:numPr>
              <w:tabs>
                <w:tab w:val="left" w:pos="780"/>
                <w:tab w:val="left" w:pos="781"/>
              </w:tabs>
              <w:autoSpaceDE w:val="0"/>
              <w:autoSpaceDN w:val="0"/>
              <w:spacing w:before="2" w:after="0" w:line="293" w:lineRule="exact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денелер</w:t>
            </w:r>
            <w:proofErr w:type="spellEnd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деформациясын</w:t>
            </w:r>
            <w:proofErr w:type="spellEnd"/>
            <w:r w:rsidRPr="00003770">
              <w:rPr>
                <w:rFonts w:ascii="Times New Roman" w:hAnsi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салыстырады</w:t>
            </w:r>
            <w:proofErr w:type="spellEnd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;</w:t>
            </w:r>
          </w:p>
          <w:p w:rsidR="00003770" w:rsidRPr="00003770" w:rsidRDefault="00003770" w:rsidP="007E7F9B">
            <w:pPr>
              <w:widowControl w:val="0"/>
              <w:numPr>
                <w:ilvl w:val="0"/>
                <w:numId w:val="10"/>
              </w:numPr>
              <w:tabs>
                <w:tab w:val="left" w:pos="780"/>
                <w:tab w:val="left" w:pos="781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деформация</w:t>
            </w:r>
            <w:proofErr w:type="spellEnd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түрін</w:t>
            </w:r>
            <w:proofErr w:type="spellEnd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анықтайды</w:t>
            </w:r>
            <w:proofErr w:type="spellEnd"/>
            <w:r w:rsidRPr="00003770">
              <w:rPr>
                <w:rFonts w:ascii="Times New Roman" w:hAnsi="Times New Roman"/>
                <w:sz w:val="24"/>
                <w:lang w:val="en-US" w:eastAsia="en-US"/>
              </w:rPr>
              <w:t>;</w:t>
            </w:r>
          </w:p>
          <w:p w:rsidR="00DB7C75" w:rsidRPr="00E468CD" w:rsidRDefault="00003770" w:rsidP="00E468C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67457">
              <w:rPr>
                <w:rFonts w:ascii="Times New Roman" w:hAnsi="Times New Roman"/>
                <w:sz w:val="24"/>
                <w:lang w:val="en-US"/>
              </w:rPr>
              <w:t>деформацияның</w:t>
            </w:r>
            <w:proofErr w:type="spellEnd"/>
            <w:proofErr w:type="gramEnd"/>
            <w:r w:rsidRPr="0066745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7457">
              <w:rPr>
                <w:rFonts w:ascii="Times New Roman" w:hAnsi="Times New Roman"/>
                <w:sz w:val="24"/>
                <w:lang w:val="en-US"/>
              </w:rPr>
              <w:t>қандай</w:t>
            </w:r>
            <w:proofErr w:type="spellEnd"/>
            <w:r w:rsidRPr="0066745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7457">
              <w:rPr>
                <w:rFonts w:ascii="Times New Roman" w:hAnsi="Times New Roman"/>
                <w:sz w:val="24"/>
                <w:lang w:val="en-US"/>
              </w:rPr>
              <w:t>шамаға</w:t>
            </w:r>
            <w:proofErr w:type="spellEnd"/>
            <w:r w:rsidRPr="0066745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7457">
              <w:rPr>
                <w:rFonts w:ascii="Times New Roman" w:hAnsi="Times New Roman"/>
                <w:sz w:val="24"/>
                <w:lang w:val="en-US"/>
              </w:rPr>
              <w:t>тәуелді</w:t>
            </w:r>
            <w:proofErr w:type="spellEnd"/>
            <w:r w:rsidRPr="0066745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7457">
              <w:rPr>
                <w:rFonts w:ascii="Times New Roman" w:hAnsi="Times New Roman"/>
                <w:sz w:val="24"/>
                <w:lang w:val="en-US"/>
              </w:rPr>
              <w:t>екенін</w:t>
            </w:r>
            <w:proofErr w:type="spellEnd"/>
            <w:r w:rsidRPr="00667457">
              <w:rPr>
                <w:rFonts w:ascii="Times New Roman" w:hAnsi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67457">
              <w:rPr>
                <w:rFonts w:ascii="Times New Roman" w:hAnsi="Times New Roman"/>
                <w:sz w:val="24"/>
                <w:lang w:val="en-US"/>
              </w:rPr>
              <w:t>анықтайды</w:t>
            </w:r>
            <w:proofErr w:type="spellEnd"/>
            <w:r w:rsidRPr="00667457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7E7F9B" w:rsidRDefault="007E7F9B" w:rsidP="007E7F9B">
            <w:pPr>
              <w:tabs>
                <w:tab w:val="left" w:pos="215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7F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– топ: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F9B">
              <w:rPr>
                <w:rFonts w:ascii="Times New Roman" w:hAnsi="Times New Roman"/>
                <w:b/>
                <w:bCs/>
                <w:sz w:val="24"/>
                <w:szCs w:val="24"/>
              </w:rPr>
              <w:t>Серпімді</w:t>
            </w:r>
            <w:proofErr w:type="spellEnd"/>
            <w:r w:rsidRPr="007E7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деформация </w:t>
            </w:r>
            <w:proofErr w:type="spellStart"/>
            <w:r w:rsidRPr="007E7F9B">
              <w:rPr>
                <w:rFonts w:ascii="Times New Roman" w:hAnsi="Times New Roman"/>
                <w:b/>
                <w:bCs/>
                <w:sz w:val="24"/>
                <w:szCs w:val="24"/>
              </w:rPr>
              <w:t>түрлері</w:t>
            </w:r>
            <w:proofErr w:type="spellEnd"/>
          </w:p>
          <w:p w:rsidR="007E7F9B" w:rsidRDefault="007E7F9B" w:rsidP="007E7F9B">
            <w:pPr>
              <w:tabs>
                <w:tab w:val="left" w:pos="215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F9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72F5FF" wp14:editId="12542C3A">
                  <wp:extent cx="1806766" cy="1961003"/>
                  <wp:effectExtent l="19050" t="19050" r="22225" b="20320"/>
                  <wp:docPr id="87088" name="Picture 48" descr="1растя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8" name="Picture 48" descr="1растя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09" cy="2002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E7F9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23178D3" wp14:editId="7EF502A0">
                  <wp:extent cx="1927951" cy="1961003"/>
                  <wp:effectExtent l="19050" t="19050" r="15240" b="20320"/>
                  <wp:docPr id="87087" name="Picture 47" descr="деф сжат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7" name="Picture 47" descr="деф сжат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73" cy="19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7F9B" w:rsidRDefault="007E7F9B" w:rsidP="007E7F9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</w:p>
          <w:p w:rsidR="007E7F9B" w:rsidRDefault="007E7F9B" w:rsidP="007E7F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</w:t>
            </w:r>
          </w:p>
          <w:p w:rsidR="007E7F9B" w:rsidRDefault="007E7F9B" w:rsidP="007E7F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Деформация түрлерін анықтайды </w:t>
            </w:r>
          </w:p>
          <w:p w:rsidR="007E7F9B" w:rsidRDefault="007E7F9B" w:rsidP="007E7F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Пішінінің өзгеруін анықтайды</w:t>
            </w:r>
          </w:p>
          <w:p w:rsidR="007E7F9B" w:rsidRPr="007E7F9B" w:rsidRDefault="007E7F9B" w:rsidP="00E468CD">
            <w:pPr>
              <w:tabs>
                <w:tab w:val="left" w:pos="2464"/>
              </w:tabs>
              <w:ind w:left="19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F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Фигуралар арқылы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7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«Түртіп алу»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бойынша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7E7F9B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857037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E7F9B" w:rsidRPr="007E7F9B" w:rsidRDefault="007E7F9B" w:rsidP="007E7F9B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proofErr w:type="spellStart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>ұлдыз</w:t>
            </w:r>
            <w:proofErr w:type="spellEnd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>төртбұрыш</w:t>
            </w:r>
            <w:proofErr w:type="spellEnd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>үшбұрыш</w:t>
            </w:r>
            <w:proofErr w:type="spellEnd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F9B">
              <w:rPr>
                <w:rFonts w:ascii="Times New Roman" w:hAnsi="Times New Roman"/>
                <w:sz w:val="24"/>
                <w:szCs w:val="24"/>
                <w:lang w:eastAsia="en-US"/>
              </w:rPr>
              <w:t>фигуралар</w:t>
            </w:r>
            <w:proofErr w:type="spellEnd"/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7C75" w:rsidRPr="00F51276" w:rsidTr="00E468CD">
        <w:tc>
          <w:tcPr>
            <w:tcW w:w="2092" w:type="dxa"/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Бекіту</w:t>
            </w: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Білу, түсіну, қолдану</w:t>
            </w:r>
          </w:p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  <w:gridSpan w:val="5"/>
            <w:tcBorders>
              <w:right w:val="single" w:sz="4" w:space="0" w:color="auto"/>
            </w:tcBorders>
          </w:tcPr>
          <w:p w:rsidR="00F51276" w:rsidRDefault="00DB7C75" w:rsidP="007E7F9B">
            <w:pPr>
              <w:spacing w:after="0" w:line="240" w:lineRule="auto"/>
              <w:ind w:right="17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«Ж</w:t>
            </w:r>
            <w:r w:rsidR="007E7F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ұптық </w:t>
            </w:r>
            <w:r w:rsidR="003D33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жұмыс» </w:t>
            </w:r>
            <w:bookmarkStart w:id="0" w:name="_GoBack"/>
            <w:bookmarkEnd w:id="0"/>
            <w:r w:rsidRPr="00173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="002A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7E7F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Болат серіппе 260Н күштің әсерінен 40мм-ге созыл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Серіппенің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қатаңдығы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неге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Шиыршық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серіппенің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ұзындығы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3,5 см-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ге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қысқартқанда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1,4 Н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серпімділік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пайда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болады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Оны 2,1 см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ұзартқанда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серпімділік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үші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қандай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болады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Есікті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ашқанда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серіппесі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см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ұзарды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сонда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серпімділік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үші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0,004кН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серпімділік</w:t>
            </w:r>
            <w:proofErr w:type="spellEnd"/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күші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серіппені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қаншаға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ұзарту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320Н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ің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әсерінен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амортизатордың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серіппесі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9мм-ге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сығылады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1,6кН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күштің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әсерінен</w:t>
            </w:r>
            <w:proofErr w:type="spellEnd"/>
          </w:p>
          <w:p w:rsidR="00F51276" w:rsidRPr="00F51276" w:rsidRDefault="00F51276" w:rsidP="007E7F9B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серіппе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қаншағ</w:t>
            </w:r>
            <w:proofErr w:type="gram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  <w:proofErr w:type="gram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ғылады</w:t>
            </w:r>
            <w:proofErr w:type="spellEnd"/>
            <w:r w:rsidRPr="00F5127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B7C75" w:rsidRDefault="00F51276" w:rsidP="007E7F9B">
            <w:pPr>
              <w:spacing w:after="0"/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5. 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Қатаңдығы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100 Н /м </w:t>
            </w:r>
            <w:proofErr w:type="gramStart"/>
            <w:r w:rsidRPr="00F51276">
              <w:rPr>
                <w:rFonts w:ascii="Times New Roman" w:eastAsiaTheme="minorHAnsi" w:hAnsi="Times New Roman"/>
                <w:lang w:eastAsia="en-US"/>
              </w:rPr>
              <w:t>–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51276">
              <w:rPr>
                <w:rFonts w:ascii="Times New Roman" w:eastAsiaTheme="minorHAnsi" w:hAnsi="Times New Roman"/>
                <w:lang w:eastAsia="en-US"/>
              </w:rPr>
              <w:t>е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тең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сымды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1см –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ге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созу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F51276">
              <w:rPr>
                <w:rFonts w:ascii="Times New Roman" w:eastAsiaTheme="minorHAnsi" w:hAnsi="Times New Roman"/>
                <w:lang w:eastAsia="en-US"/>
              </w:rPr>
              <w:t>үшін</w:t>
            </w:r>
            <w:proofErr w:type="spellEnd"/>
            <w:r w:rsidRPr="00F5127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оның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шеттеріне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қандай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күш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тү</w:t>
            </w:r>
            <w:proofErr w:type="spellEnd"/>
            <w:r>
              <w:rPr>
                <w:rFonts w:ascii="Times New Roman" w:eastAsiaTheme="minorHAnsi" w:hAnsi="Times New Roman"/>
                <w:lang w:val="kk-KZ" w:eastAsia="en-US"/>
              </w:rPr>
              <w:t>сіреді?</w:t>
            </w:r>
          </w:p>
          <w:p w:rsidR="00E50593" w:rsidRPr="00E50593" w:rsidRDefault="007E7F9B" w:rsidP="00E50593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eastAsiaTheme="minorHAnsi"/>
                <w:lang w:val="kk-KZ" w:eastAsia="en-US"/>
              </w:rPr>
              <w:t xml:space="preserve">6. </w:t>
            </w:r>
            <w:r w:rsidR="00E50593" w:rsidRPr="00E50593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E50593" w:rsidRPr="00E50593">
              <w:rPr>
                <w:color w:val="000000"/>
                <w:sz w:val="22"/>
                <w:szCs w:val="22"/>
                <w:lang w:val="kk-KZ"/>
              </w:rPr>
              <w:t xml:space="preserve">Массасы 0,2 кг балықты тік жоғары көтергенде қатаңдығы 500 Н / м -ге тең қармақ бауы қаншаға созылады? </w:t>
            </w:r>
            <w:r w:rsidR="00E50593" w:rsidRPr="00E50593">
              <w:rPr>
                <w:color w:val="000000"/>
                <w:sz w:val="22"/>
                <w:szCs w:val="22"/>
              </w:rPr>
              <w:t>(0,04 м</w:t>
            </w:r>
            <w:r w:rsidR="00E50593">
              <w:rPr>
                <w:color w:val="000000"/>
                <w:sz w:val="22"/>
                <w:szCs w:val="22"/>
                <w:lang w:val="kk-KZ"/>
              </w:rPr>
              <w:t>)</w:t>
            </w:r>
          </w:p>
          <w:p w:rsidR="00E50593" w:rsidRPr="00E50593" w:rsidRDefault="00E50593" w:rsidP="00E50593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eastAsiaTheme="minorHAnsi"/>
                <w:lang w:val="kk-KZ" w:eastAsia="en-US"/>
              </w:rPr>
              <w:t>7.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Қатаңдығы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300 Н/м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серіппе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50 мм-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ге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созылды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Жүкті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осындай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E50593">
              <w:rPr>
                <w:rFonts w:ascii="Times New Roman" w:eastAsiaTheme="minorHAnsi" w:hAnsi="Times New Roman"/>
                <w:lang w:eastAsia="en-US"/>
              </w:rPr>
              <w:t>деформация</w:t>
            </w:r>
            <w:proofErr w:type="gramEnd"/>
            <w:r w:rsidRPr="00E50593">
              <w:rPr>
                <w:rFonts w:ascii="Times New Roman" w:eastAsiaTheme="minorHAnsi" w:hAnsi="Times New Roman"/>
                <w:lang w:eastAsia="en-US"/>
              </w:rPr>
              <w:t>ға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ұшыратқан</w:t>
            </w:r>
            <w:proofErr w:type="spellEnd"/>
          </w:p>
          <w:p w:rsidR="00E50593" w:rsidRPr="00E50593" w:rsidRDefault="00E50593" w:rsidP="00E50593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кү</w:t>
            </w:r>
            <w:proofErr w:type="gramStart"/>
            <w:r w:rsidRPr="00E50593">
              <w:rPr>
                <w:rFonts w:ascii="Times New Roman" w:eastAsiaTheme="minorHAnsi" w:hAnsi="Times New Roman"/>
                <w:lang w:eastAsia="en-US"/>
              </w:rPr>
              <w:t>шт</w:t>
            </w:r>
            <w:proofErr w:type="gramEnd"/>
            <w:r w:rsidRPr="00E50593">
              <w:rPr>
                <w:rFonts w:ascii="Times New Roman" w:eastAsiaTheme="minorHAnsi" w:hAnsi="Times New Roman"/>
                <w:lang w:eastAsia="en-US"/>
              </w:rPr>
              <w:t>ің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шамасы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неге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тең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>?</w:t>
            </w:r>
          </w:p>
          <w:p w:rsidR="00E50593" w:rsidRPr="00E50593" w:rsidRDefault="00E50593" w:rsidP="00E50593">
            <w:pPr>
              <w:spacing w:after="0"/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8.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Серіппеге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ілінген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массасы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3 кг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жү</w:t>
            </w:r>
            <w:proofErr w:type="gramStart"/>
            <w:r w:rsidRPr="00E50593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spellEnd"/>
            <w:proofErr w:type="gram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E50593">
              <w:rPr>
                <w:rFonts w:ascii="Times New Roman" w:eastAsiaTheme="minorHAnsi" w:hAnsi="Times New Roman"/>
                <w:lang w:eastAsia="en-US"/>
              </w:rPr>
              <w:t>оны</w:t>
            </w:r>
            <w:proofErr w:type="gram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1,5 см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созады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Егер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4 </w:t>
            </w:r>
            <w:proofErr w:type="gramStart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кг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ж</w:t>
            </w:r>
            <w:proofErr w:type="gramEnd"/>
            <w:r w:rsidRPr="00E50593">
              <w:rPr>
                <w:rFonts w:ascii="Times New Roman" w:eastAsiaTheme="minorHAnsi" w:hAnsi="Times New Roman"/>
                <w:lang w:eastAsia="en-US"/>
              </w:rPr>
              <w:t>үк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ілінсе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онда</w:t>
            </w:r>
            <w:proofErr w:type="spellEnd"/>
            <w:r w:rsidRPr="00E505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оның</w:t>
            </w:r>
            <w:proofErr w:type="spellEnd"/>
            <w:r>
              <w:rPr>
                <w:rFonts w:ascii="Times New Roman" w:eastAsiaTheme="minorHAnsi" w:hAnsi="Times New Roman"/>
                <w:lang w:val="kk-KZ" w:eastAsia="en-US"/>
              </w:rPr>
              <w:t xml:space="preserve"> </w:t>
            </w:r>
            <w:proofErr w:type="spellStart"/>
            <w:r w:rsidRPr="00E50593">
              <w:rPr>
                <w:rFonts w:ascii="Times New Roman" w:eastAsiaTheme="minorHAnsi" w:hAnsi="Times New Roman"/>
                <w:lang w:eastAsia="en-US"/>
              </w:rPr>
              <w:t>созылуы</w:t>
            </w:r>
            <w:proofErr w:type="spellEnd"/>
            <w:r>
              <w:rPr>
                <w:rFonts w:ascii="Times New Roman" w:eastAsiaTheme="minorHAnsi" w:hAnsi="Times New Roman"/>
                <w:lang w:val="kk-KZ" w:eastAsia="en-US"/>
              </w:rPr>
              <w:t>?</w:t>
            </w:r>
          </w:p>
          <w:p w:rsidR="00E50593" w:rsidRDefault="00E50593" w:rsidP="00E50593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DB7C75" w:rsidRPr="0017342E" w:rsidRDefault="00DB7C75" w:rsidP="007E7F9B">
            <w:pPr>
              <w:spacing w:after="0" w:line="23" w:lineRule="exac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Дескриптор </w:t>
            </w:r>
          </w:p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-</w:t>
            </w: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Деформация түрлерін ажыратады</w:t>
            </w:r>
          </w:p>
          <w:p w:rsidR="00DB7C75" w:rsidRPr="0017342E" w:rsidRDefault="00DB7C75" w:rsidP="007E7F9B">
            <w:pPr>
              <w:spacing w:after="0" w:line="2" w:lineRule="exac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B7C75" w:rsidRPr="00F51276" w:rsidRDefault="00DB7C75" w:rsidP="007E7F9B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176" w:right="-45" w:hanging="17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физикалық шамаларды анықтайды</w:t>
            </w: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B7C75" w:rsidRPr="00F51276" w:rsidRDefault="00DB7C75" w:rsidP="007E7F9B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176" w:right="-45" w:hanging="17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Гук заңын қолданады</w:t>
            </w: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B7C75" w:rsidRPr="00F51276" w:rsidRDefault="00DB7C75" w:rsidP="007E7F9B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176" w:right="-45" w:hanging="17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2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формуланы түрлендіреді</w:t>
            </w:r>
            <w:r w:rsidRPr="0017342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B7C75" w:rsidRDefault="00F51276" w:rsidP="007E7F9B">
            <w:pPr>
              <w:tabs>
                <w:tab w:val="left" w:pos="176"/>
              </w:tabs>
              <w:spacing w:after="0" w:line="240" w:lineRule="auto"/>
              <w:ind w:left="176" w:right="-4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B7C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ҚБ: </w:t>
            </w:r>
            <w:r w:rsidR="00DB7C75" w:rsidRPr="009B03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«Ауызша бағалау»</w:t>
            </w:r>
          </w:p>
          <w:p w:rsidR="00DB7C75" w:rsidRPr="00FC5859" w:rsidRDefault="00DB7C75" w:rsidP="007E7F9B">
            <w:pPr>
              <w:tabs>
                <w:tab w:val="left" w:pos="176"/>
              </w:tabs>
              <w:spacing w:after="0" w:line="240" w:lineRule="auto"/>
              <w:ind w:right="-45" w:firstLine="45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(Мұғалім шығарылған есептерге комментарий береді)</w:t>
            </w:r>
          </w:p>
          <w:p w:rsidR="00DB7C75" w:rsidRPr="00F51276" w:rsidRDefault="00DB7C75" w:rsidP="007E7F9B">
            <w:pPr>
              <w:tabs>
                <w:tab w:val="left" w:pos="176"/>
              </w:tabs>
              <w:spacing w:after="0" w:line="240" w:lineRule="auto"/>
              <w:ind w:left="176" w:right="-4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Үйге тапсырма: </w:t>
            </w:r>
            <w:r w:rsidR="00F512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§18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,1</w:t>
            </w:r>
            <w:r w:rsidR="00F512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9. </w:t>
            </w:r>
            <w:r w:rsidRPr="0084326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="00F512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.5 </w:t>
            </w:r>
            <w:r w:rsidRPr="0084326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-жаттығу.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Берілген тапсырмаларды орындайды.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7C75" w:rsidRPr="0090574B" w:rsidTr="00E468CD">
        <w:tc>
          <w:tcPr>
            <w:tcW w:w="2092" w:type="dxa"/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536" w:type="dxa"/>
            <w:gridSpan w:val="5"/>
            <w:tcBorders>
              <w:right w:val="single" w:sz="4" w:space="0" w:color="auto"/>
            </w:tcBorders>
          </w:tcPr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Мишень</w:t>
            </w: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әдісі</w:t>
            </w:r>
          </w:p>
          <w:p w:rsidR="00DB7C75" w:rsidRDefault="00DB7C75" w:rsidP="007E7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Бөліктерін толтырады.</w:t>
            </w:r>
          </w:p>
          <w:p w:rsidR="00DB7C75" w:rsidRPr="0090574B" w:rsidRDefault="00DB7C75" w:rsidP="007E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74B">
              <w:rPr>
                <w:rFonts w:ascii="Times New Roman" w:hAnsi="Times New Roman"/>
                <w:sz w:val="24"/>
                <w:szCs w:val="24"/>
                <w:lang w:val="kk-KZ"/>
              </w:rPr>
              <w:t>Қызық болды</w:t>
            </w:r>
          </w:p>
          <w:p w:rsidR="00DB7C75" w:rsidRPr="0090574B" w:rsidRDefault="00DB7C75" w:rsidP="007E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74B">
              <w:rPr>
                <w:rFonts w:ascii="Times New Roman" w:hAnsi="Times New Roman"/>
                <w:sz w:val="24"/>
                <w:szCs w:val="24"/>
                <w:lang w:val="kk-KZ"/>
              </w:rPr>
              <w:t>Жаңалық</w:t>
            </w:r>
          </w:p>
          <w:p w:rsidR="00DB7C75" w:rsidRPr="0090574B" w:rsidRDefault="00DB7C75" w:rsidP="007E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74B">
              <w:rPr>
                <w:rFonts w:ascii="Times New Roman" w:hAnsi="Times New Roman"/>
                <w:sz w:val="24"/>
                <w:szCs w:val="24"/>
                <w:lang w:val="kk-KZ"/>
              </w:rPr>
              <w:t>Белсене қатыстым</w:t>
            </w:r>
          </w:p>
          <w:p w:rsidR="00DB7C75" w:rsidRPr="0017342E" w:rsidRDefault="00DB7C75" w:rsidP="007E7F9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574B">
              <w:rPr>
                <w:rFonts w:ascii="Times New Roman" w:hAnsi="Times New Roman"/>
                <w:sz w:val="24"/>
                <w:szCs w:val="24"/>
                <w:lang w:val="kk-KZ"/>
              </w:rPr>
              <w:t>Түсінікті болды</w:t>
            </w:r>
            <w:r w:rsidRPr="0090574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7E465D" wp14:editId="4A5E28CA">
                  <wp:extent cx="1013460" cy="760095"/>
                  <wp:effectExtent l="0" t="0" r="0" b="1905"/>
                  <wp:docPr id="1" name="Рисунок 1" descr="МИШЕНЬ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ИШЕНЬ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75" w:rsidRPr="0017342E" w:rsidTr="00E468CD">
        <w:trPr>
          <w:trHeight w:val="270"/>
        </w:trPr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 – оқушыларға қалай көбірек қолдау көрсетуді жоспарлайсыз? Қабілеті жоғары оқушыларға қандай міндет қоюды жоспарлап отырсыз?</w:t>
            </w:r>
          </w:p>
          <w:p w:rsidR="00DB7C75" w:rsidRDefault="00DB7C75" w:rsidP="007E7F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Барлық оқушылар топта бірлее отырып жұмыстанады. Яғни бұндай жұмыс нәтижесінде өзара көмек жүзеге асырылады. Олар тақырып бойынша білімдерін толықтырады, өз ойларын айтады, бір-біріне көмектеседі, әрі бәсекелестік орта қалыптасады.</w:t>
            </w:r>
          </w:p>
          <w:p w:rsidR="00DB7C75" w:rsidRPr="001A0412" w:rsidRDefault="00DB7C75" w:rsidP="00E5059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Топтық жүмыста бірлесе отырып 2,3 топтар </w:t>
            </w:r>
            <w:r w:rsidR="007C1E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тапсырма орындаған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кезде дұрыс мәліметтер алу мақсатында, карточкалар беремін.  Бұл қабілетті оқушылардың көмегімен жүзеге асырылад</w:t>
            </w:r>
            <w:r w:rsidR="00E50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ы. Сабақтың бекіту бөлімінде «Жұптық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жұмыс» жасаймын, яғни есептер шығаруда қабілеті төмен оқушыларға өзімнің тарапымнан көмек ұйымдастырылады.  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  <w:p w:rsidR="00DB7C75" w:rsidRPr="007B6AEF" w:rsidRDefault="00DB7C75" w:rsidP="007E7F9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6A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бойында қалыптастырушы бағалау жүргізіледі. Яғни топтар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бір бірін бағалайды. Қалыптастырушы бағалау тапсырмаларын орындағанда оқушыларды жетелеу мақсатында өзім «Ауызша бағалау»</w:t>
            </w:r>
            <w:r w:rsidR="00E468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«Фигуралар»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жүргіземін. Мақсатым оқушыларды алға қарай жетелеу. Сабақтың соңында 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Мишень</w:t>
            </w: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әдісі бойынша рефлексия аламын.</w:t>
            </w:r>
          </w:p>
          <w:p w:rsidR="00DB7C75" w:rsidRPr="0017342E" w:rsidRDefault="00DB7C75" w:rsidP="007E7F9B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сақталуы:</w:t>
            </w:r>
          </w:p>
          <w:p w:rsidR="00DB7C75" w:rsidRPr="0017342E" w:rsidRDefault="00DB7C75" w:rsidP="007E7F9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spacing w:after="0" w:line="240" w:lineRule="auto"/>
              <w:ind w:left="255" w:hanging="28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Физика оқу кабинетінде тәжірибе жасаған кезде қауіпсіздік ережесін сақтау.</w:t>
            </w:r>
          </w:p>
          <w:p w:rsidR="00DB7C75" w:rsidRPr="0017342E" w:rsidRDefault="00DB7C75" w:rsidP="007E7F9B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55"/>
              </w:tabs>
              <w:spacing w:after="0" w:line="240" w:lineRule="auto"/>
              <w:ind w:left="255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ахуал орнату.</w:t>
            </w:r>
          </w:p>
        </w:tc>
      </w:tr>
      <w:tr w:rsidR="00DB7C75" w:rsidRPr="003D33BE" w:rsidTr="00E468CD">
        <w:trPr>
          <w:trHeight w:val="838"/>
        </w:trPr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Дұрыс қойылған, және де мақсат бойынша оқушылармен бірлесіп, сабақтың  мақсатына жеттік.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барлығы ОМ қол жеткізді ме? 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Оқушылармен бірлесіп, тапсырмалармен жұмыстандық. Жеткізбесе, неліктен? Сабақта саралау ұрыс жүргізілді ме? Сабақтың уақыттық кезеңдері сақталды ма? 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Сабақтың уақыттық кезеңдері өз жүйесімен сақталды.</w:t>
            </w:r>
          </w:p>
          <w:p w:rsidR="00DB7C75" w:rsidRPr="0017342E" w:rsidRDefault="00DB7C75" w:rsidP="007E7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беріңіз.</w:t>
            </w:r>
          </w:p>
        </w:tc>
      </w:tr>
      <w:tr w:rsidR="00DB7C75" w:rsidRPr="003D33BE" w:rsidTr="00E468CD">
        <w:tc>
          <w:tcPr>
            <w:tcW w:w="11117" w:type="dxa"/>
            <w:gridSpan w:val="7"/>
          </w:tcPr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 баға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1: Алдыңғы білім бойынша оқушылар біртіндеп сұрақтарға жауап беріп, белсенділік танытуы.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2:Жаңа сабақ барысында берілген әдіс бойынша оқушылардың тақырыпты толық ашуы.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ойлыныңыз)?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1: Сабақтағы әдіс-тәсілдер мен тапсырмалар.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2: ҚБ арналған тапсырмалар.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DB7C75" w:rsidRPr="0017342E" w:rsidRDefault="00DB7C75" w:rsidP="007E7F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42E">
              <w:rPr>
                <w:rFonts w:ascii="Times New Roman" w:hAnsi="Times New Roman"/>
                <w:sz w:val="24"/>
                <w:szCs w:val="24"/>
                <w:lang w:val="kk-KZ"/>
              </w:rPr>
              <w:t>Көбірек логикалық тапсырмалар мен есептер оқушыларға ұсынып, беру.</w:t>
            </w:r>
          </w:p>
        </w:tc>
      </w:tr>
    </w:tbl>
    <w:p w:rsidR="00DB7C75" w:rsidRPr="00267D0C" w:rsidRDefault="007E7F9B" w:rsidP="00DB7C75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textWrapping" w:clear="all"/>
      </w:r>
    </w:p>
    <w:p w:rsidR="00DD5E70" w:rsidRPr="00DB7C75" w:rsidRDefault="00DD5E70">
      <w:pPr>
        <w:rPr>
          <w:lang w:val="kk-KZ"/>
        </w:rPr>
      </w:pPr>
    </w:p>
    <w:sectPr w:rsidR="00DD5E70" w:rsidRPr="00DB7C75" w:rsidSect="00E17FB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9E4A7B6"/>
    <w:lvl w:ilvl="0" w:tplc="956499A8">
      <w:start w:val="1"/>
      <w:numFmt w:val="lowerLetter"/>
      <w:lvlText w:val="%1)"/>
      <w:lvlJc w:val="left"/>
    </w:lvl>
    <w:lvl w:ilvl="1" w:tplc="520C0F12">
      <w:numFmt w:val="decimal"/>
      <w:lvlText w:val=""/>
      <w:lvlJc w:val="left"/>
    </w:lvl>
    <w:lvl w:ilvl="2" w:tplc="82B6FB18">
      <w:numFmt w:val="decimal"/>
      <w:lvlText w:val=""/>
      <w:lvlJc w:val="left"/>
    </w:lvl>
    <w:lvl w:ilvl="3" w:tplc="4972333C">
      <w:numFmt w:val="decimal"/>
      <w:lvlText w:val=""/>
      <w:lvlJc w:val="left"/>
    </w:lvl>
    <w:lvl w:ilvl="4" w:tplc="11C633FC">
      <w:numFmt w:val="decimal"/>
      <w:lvlText w:val=""/>
      <w:lvlJc w:val="left"/>
    </w:lvl>
    <w:lvl w:ilvl="5" w:tplc="C0FADCC2">
      <w:numFmt w:val="decimal"/>
      <w:lvlText w:val=""/>
      <w:lvlJc w:val="left"/>
    </w:lvl>
    <w:lvl w:ilvl="6" w:tplc="8B000554">
      <w:numFmt w:val="decimal"/>
      <w:lvlText w:val=""/>
      <w:lvlJc w:val="left"/>
    </w:lvl>
    <w:lvl w:ilvl="7" w:tplc="C1F09AD4">
      <w:numFmt w:val="decimal"/>
      <w:lvlText w:val=""/>
      <w:lvlJc w:val="left"/>
    </w:lvl>
    <w:lvl w:ilvl="8" w:tplc="287C6C94">
      <w:numFmt w:val="decimal"/>
      <w:lvlText w:val=""/>
      <w:lvlJc w:val="left"/>
    </w:lvl>
  </w:abstractNum>
  <w:abstractNum w:abstractNumId="1">
    <w:nsid w:val="000007CF"/>
    <w:multiLevelType w:val="hybridMultilevel"/>
    <w:tmpl w:val="D5BE7C60"/>
    <w:lvl w:ilvl="0" w:tplc="EEEC77CA">
      <w:start w:val="1"/>
      <w:numFmt w:val="bullet"/>
      <w:lvlText w:val="-"/>
      <w:lvlJc w:val="left"/>
    </w:lvl>
    <w:lvl w:ilvl="1" w:tplc="E40667A4">
      <w:numFmt w:val="decimal"/>
      <w:lvlText w:val=""/>
      <w:lvlJc w:val="left"/>
    </w:lvl>
    <w:lvl w:ilvl="2" w:tplc="62CA5DF4">
      <w:numFmt w:val="decimal"/>
      <w:lvlText w:val=""/>
      <w:lvlJc w:val="left"/>
    </w:lvl>
    <w:lvl w:ilvl="3" w:tplc="E8968ADC">
      <w:numFmt w:val="decimal"/>
      <w:lvlText w:val=""/>
      <w:lvlJc w:val="left"/>
    </w:lvl>
    <w:lvl w:ilvl="4" w:tplc="A0DCA142">
      <w:numFmt w:val="decimal"/>
      <w:lvlText w:val=""/>
      <w:lvlJc w:val="left"/>
    </w:lvl>
    <w:lvl w:ilvl="5" w:tplc="FFEE003A">
      <w:numFmt w:val="decimal"/>
      <w:lvlText w:val=""/>
      <w:lvlJc w:val="left"/>
    </w:lvl>
    <w:lvl w:ilvl="6" w:tplc="0BA2C59E">
      <w:numFmt w:val="decimal"/>
      <w:lvlText w:val=""/>
      <w:lvlJc w:val="left"/>
    </w:lvl>
    <w:lvl w:ilvl="7" w:tplc="F9A282E2">
      <w:numFmt w:val="decimal"/>
      <w:lvlText w:val=""/>
      <w:lvlJc w:val="left"/>
    </w:lvl>
    <w:lvl w:ilvl="8" w:tplc="9184DDAA">
      <w:numFmt w:val="decimal"/>
      <w:lvlText w:val=""/>
      <w:lvlJc w:val="left"/>
    </w:lvl>
  </w:abstractNum>
  <w:abstractNum w:abstractNumId="2">
    <w:nsid w:val="06650047"/>
    <w:multiLevelType w:val="hybridMultilevel"/>
    <w:tmpl w:val="BB8A2C88"/>
    <w:lvl w:ilvl="0" w:tplc="E212514A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1E2FEA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94B43F2A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014635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8C62EE16">
      <w:numFmt w:val="bullet"/>
      <w:lvlText w:val="•"/>
      <w:lvlJc w:val="left"/>
      <w:pPr>
        <w:ind w:left="3534" w:hanging="360"/>
      </w:pPr>
      <w:rPr>
        <w:rFonts w:hint="default"/>
      </w:rPr>
    </w:lvl>
    <w:lvl w:ilvl="5" w:tplc="5D86798E">
      <w:numFmt w:val="bullet"/>
      <w:lvlText w:val="•"/>
      <w:lvlJc w:val="left"/>
      <w:pPr>
        <w:ind w:left="4223" w:hanging="360"/>
      </w:pPr>
      <w:rPr>
        <w:rFonts w:hint="default"/>
      </w:rPr>
    </w:lvl>
    <w:lvl w:ilvl="6" w:tplc="D0C6BB50">
      <w:numFmt w:val="bullet"/>
      <w:lvlText w:val="•"/>
      <w:lvlJc w:val="left"/>
      <w:pPr>
        <w:ind w:left="4911" w:hanging="360"/>
      </w:pPr>
      <w:rPr>
        <w:rFonts w:hint="default"/>
      </w:rPr>
    </w:lvl>
    <w:lvl w:ilvl="7" w:tplc="8FB0DA94">
      <w:numFmt w:val="bullet"/>
      <w:lvlText w:val="•"/>
      <w:lvlJc w:val="left"/>
      <w:pPr>
        <w:ind w:left="5600" w:hanging="360"/>
      </w:pPr>
      <w:rPr>
        <w:rFonts w:hint="default"/>
      </w:rPr>
    </w:lvl>
    <w:lvl w:ilvl="8" w:tplc="033439C2"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3">
    <w:nsid w:val="0D66250C"/>
    <w:multiLevelType w:val="hybridMultilevel"/>
    <w:tmpl w:val="F8EC1892"/>
    <w:lvl w:ilvl="0" w:tplc="F21E15C4">
      <w:numFmt w:val="bullet"/>
      <w:lvlText w:val="-"/>
      <w:lvlJc w:val="left"/>
      <w:pPr>
        <w:ind w:left="2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1E2788"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00D0A4B0">
      <w:numFmt w:val="bullet"/>
      <w:lvlText w:val="•"/>
      <w:lvlJc w:val="left"/>
      <w:pPr>
        <w:ind w:left="1877" w:hanging="140"/>
      </w:pPr>
      <w:rPr>
        <w:rFonts w:hint="default"/>
      </w:rPr>
    </w:lvl>
    <w:lvl w:ilvl="3" w:tplc="7A0217F6">
      <w:numFmt w:val="bullet"/>
      <w:lvlText w:val="•"/>
      <w:lvlJc w:val="left"/>
      <w:pPr>
        <w:ind w:left="2666" w:hanging="140"/>
      </w:pPr>
      <w:rPr>
        <w:rFonts w:hint="default"/>
      </w:rPr>
    </w:lvl>
    <w:lvl w:ilvl="4" w:tplc="8AEA98AE">
      <w:numFmt w:val="bullet"/>
      <w:lvlText w:val="•"/>
      <w:lvlJc w:val="left"/>
      <w:pPr>
        <w:ind w:left="3455" w:hanging="140"/>
      </w:pPr>
      <w:rPr>
        <w:rFonts w:hint="default"/>
      </w:rPr>
    </w:lvl>
    <w:lvl w:ilvl="5" w:tplc="F0103828">
      <w:numFmt w:val="bullet"/>
      <w:lvlText w:val="•"/>
      <w:lvlJc w:val="left"/>
      <w:pPr>
        <w:ind w:left="4244" w:hanging="140"/>
      </w:pPr>
      <w:rPr>
        <w:rFonts w:hint="default"/>
      </w:rPr>
    </w:lvl>
    <w:lvl w:ilvl="6" w:tplc="B08EA858">
      <w:numFmt w:val="bullet"/>
      <w:lvlText w:val="•"/>
      <w:lvlJc w:val="left"/>
      <w:pPr>
        <w:ind w:left="5033" w:hanging="140"/>
      </w:pPr>
      <w:rPr>
        <w:rFonts w:hint="default"/>
      </w:rPr>
    </w:lvl>
    <w:lvl w:ilvl="7" w:tplc="B466606C">
      <w:numFmt w:val="bullet"/>
      <w:lvlText w:val="•"/>
      <w:lvlJc w:val="left"/>
      <w:pPr>
        <w:ind w:left="5822" w:hanging="140"/>
      </w:pPr>
      <w:rPr>
        <w:rFonts w:hint="default"/>
      </w:rPr>
    </w:lvl>
    <w:lvl w:ilvl="8" w:tplc="893C270C">
      <w:numFmt w:val="bullet"/>
      <w:lvlText w:val="•"/>
      <w:lvlJc w:val="left"/>
      <w:pPr>
        <w:ind w:left="6611" w:hanging="140"/>
      </w:pPr>
      <w:rPr>
        <w:rFonts w:hint="default"/>
      </w:rPr>
    </w:lvl>
  </w:abstractNum>
  <w:abstractNum w:abstractNumId="4">
    <w:nsid w:val="108B485B"/>
    <w:multiLevelType w:val="hybridMultilevel"/>
    <w:tmpl w:val="417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F84"/>
    <w:multiLevelType w:val="hybridMultilevel"/>
    <w:tmpl w:val="F140B5A0"/>
    <w:lvl w:ilvl="0" w:tplc="48484560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6">
    <w:nsid w:val="21B85435"/>
    <w:multiLevelType w:val="multilevel"/>
    <w:tmpl w:val="6BBA5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D3C69"/>
    <w:multiLevelType w:val="multilevel"/>
    <w:tmpl w:val="8E9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A00E6"/>
    <w:multiLevelType w:val="hybridMultilevel"/>
    <w:tmpl w:val="5D785F4E"/>
    <w:lvl w:ilvl="0" w:tplc="CFA448B4">
      <w:start w:val="3"/>
      <w:numFmt w:val="decimal"/>
      <w:lvlText w:val="%1."/>
      <w:lvlJc w:val="left"/>
      <w:pPr>
        <w:ind w:left="221" w:hanging="2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3D418A0">
      <w:numFmt w:val="bullet"/>
      <w:lvlText w:val="•"/>
      <w:lvlJc w:val="left"/>
      <w:pPr>
        <w:ind w:left="1182" w:hanging="255"/>
      </w:pPr>
      <w:rPr>
        <w:rFonts w:hint="default"/>
      </w:rPr>
    </w:lvl>
    <w:lvl w:ilvl="2" w:tplc="F06AA728">
      <w:numFmt w:val="bullet"/>
      <w:lvlText w:val="•"/>
      <w:lvlJc w:val="left"/>
      <w:pPr>
        <w:ind w:left="2145" w:hanging="255"/>
      </w:pPr>
      <w:rPr>
        <w:rFonts w:hint="default"/>
      </w:rPr>
    </w:lvl>
    <w:lvl w:ilvl="3" w:tplc="2DB83DA8">
      <w:numFmt w:val="bullet"/>
      <w:lvlText w:val="•"/>
      <w:lvlJc w:val="left"/>
      <w:pPr>
        <w:ind w:left="3107" w:hanging="255"/>
      </w:pPr>
      <w:rPr>
        <w:rFonts w:hint="default"/>
      </w:rPr>
    </w:lvl>
    <w:lvl w:ilvl="4" w:tplc="BF3E2F04">
      <w:numFmt w:val="bullet"/>
      <w:lvlText w:val="•"/>
      <w:lvlJc w:val="left"/>
      <w:pPr>
        <w:ind w:left="4070" w:hanging="255"/>
      </w:pPr>
      <w:rPr>
        <w:rFonts w:hint="default"/>
      </w:rPr>
    </w:lvl>
    <w:lvl w:ilvl="5" w:tplc="F250A59A">
      <w:numFmt w:val="bullet"/>
      <w:lvlText w:val="•"/>
      <w:lvlJc w:val="left"/>
      <w:pPr>
        <w:ind w:left="5033" w:hanging="255"/>
      </w:pPr>
      <w:rPr>
        <w:rFonts w:hint="default"/>
      </w:rPr>
    </w:lvl>
    <w:lvl w:ilvl="6" w:tplc="71984236">
      <w:numFmt w:val="bullet"/>
      <w:lvlText w:val="•"/>
      <w:lvlJc w:val="left"/>
      <w:pPr>
        <w:ind w:left="5995" w:hanging="255"/>
      </w:pPr>
      <w:rPr>
        <w:rFonts w:hint="default"/>
      </w:rPr>
    </w:lvl>
    <w:lvl w:ilvl="7" w:tplc="7DE63CE6">
      <w:numFmt w:val="bullet"/>
      <w:lvlText w:val="•"/>
      <w:lvlJc w:val="left"/>
      <w:pPr>
        <w:ind w:left="6958" w:hanging="255"/>
      </w:pPr>
      <w:rPr>
        <w:rFonts w:hint="default"/>
      </w:rPr>
    </w:lvl>
    <w:lvl w:ilvl="8" w:tplc="C4740A3E">
      <w:numFmt w:val="bullet"/>
      <w:lvlText w:val="•"/>
      <w:lvlJc w:val="left"/>
      <w:pPr>
        <w:ind w:left="7921" w:hanging="255"/>
      </w:pPr>
      <w:rPr>
        <w:rFonts w:hint="default"/>
      </w:rPr>
    </w:lvl>
  </w:abstractNum>
  <w:abstractNum w:abstractNumId="9">
    <w:nsid w:val="67F7293F"/>
    <w:multiLevelType w:val="multilevel"/>
    <w:tmpl w:val="8E9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A6530"/>
    <w:multiLevelType w:val="hybridMultilevel"/>
    <w:tmpl w:val="3B50E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25B20"/>
    <w:multiLevelType w:val="hybridMultilevel"/>
    <w:tmpl w:val="32F09ADE"/>
    <w:lvl w:ilvl="0" w:tplc="D0480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C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6A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0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61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E42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E0A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6CE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6F1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00B8A"/>
    <w:multiLevelType w:val="hybridMultilevel"/>
    <w:tmpl w:val="6A024AAC"/>
    <w:lvl w:ilvl="0" w:tplc="9D484786">
      <w:start w:val="1"/>
      <w:numFmt w:val="bullet"/>
      <w:lvlText w:val="-"/>
      <w:lvlJc w:val="left"/>
      <w:pPr>
        <w:ind w:left="2662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3"/>
    <w:rsid w:val="00003770"/>
    <w:rsid w:val="0024693D"/>
    <w:rsid w:val="002A6955"/>
    <w:rsid w:val="003D33BE"/>
    <w:rsid w:val="00610429"/>
    <w:rsid w:val="00667457"/>
    <w:rsid w:val="007C0E83"/>
    <w:rsid w:val="007C1ED9"/>
    <w:rsid w:val="007E7F9B"/>
    <w:rsid w:val="0098561C"/>
    <w:rsid w:val="00AC5A47"/>
    <w:rsid w:val="00DB7C75"/>
    <w:rsid w:val="00DD5E70"/>
    <w:rsid w:val="00E468CD"/>
    <w:rsid w:val="00E50593"/>
    <w:rsid w:val="00F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7C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B7C75"/>
    <w:rPr>
      <w:rFonts w:ascii="Calibri" w:eastAsia="Calibri" w:hAnsi="Calibri" w:cs="Times New Roman"/>
    </w:rPr>
  </w:style>
  <w:style w:type="character" w:customStyle="1" w:styleId="hps">
    <w:name w:val="hps"/>
    <w:rsid w:val="00DB7C75"/>
  </w:style>
  <w:style w:type="paragraph" w:styleId="a5">
    <w:name w:val="List Paragraph"/>
    <w:basedOn w:val="a"/>
    <w:link w:val="a6"/>
    <w:uiPriority w:val="34"/>
    <w:qFormat/>
    <w:rsid w:val="00DB7C75"/>
    <w:pPr>
      <w:ind w:left="720"/>
      <w:contextualSpacing/>
    </w:pPr>
    <w:rPr>
      <w:rFonts w:eastAsia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DB7C75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B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03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7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E5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7C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B7C75"/>
    <w:rPr>
      <w:rFonts w:ascii="Calibri" w:eastAsia="Calibri" w:hAnsi="Calibri" w:cs="Times New Roman"/>
    </w:rPr>
  </w:style>
  <w:style w:type="character" w:customStyle="1" w:styleId="hps">
    <w:name w:val="hps"/>
    <w:rsid w:val="00DB7C75"/>
  </w:style>
  <w:style w:type="paragraph" w:styleId="a5">
    <w:name w:val="List Paragraph"/>
    <w:basedOn w:val="a"/>
    <w:link w:val="a6"/>
    <w:uiPriority w:val="34"/>
    <w:qFormat/>
    <w:rsid w:val="00DB7C75"/>
    <w:pPr>
      <w:ind w:left="720"/>
      <w:contextualSpacing/>
    </w:pPr>
    <w:rPr>
      <w:rFonts w:eastAsia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DB7C75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B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03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7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E5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</dc:creator>
  <cp:keywords/>
  <dc:description/>
  <cp:lastModifiedBy>Pc-20</cp:lastModifiedBy>
  <cp:revision>10</cp:revision>
  <cp:lastPrinted>2019-12-04T04:17:00Z</cp:lastPrinted>
  <dcterms:created xsi:type="dcterms:W3CDTF">2019-12-03T04:56:00Z</dcterms:created>
  <dcterms:modified xsi:type="dcterms:W3CDTF">2019-12-04T05:22:00Z</dcterms:modified>
</cp:coreProperties>
</file>