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C7" w:rsidRPr="00E452C7" w:rsidRDefault="00E452C7" w:rsidP="00E452C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proofErr w:type="spellStart"/>
      <w:r w:rsidRPr="00E452C7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>Оқушыларды</w:t>
      </w:r>
      <w:proofErr w:type="spellEnd"/>
      <w:r w:rsidRPr="00E452C7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 xml:space="preserve"> ҰБ</w:t>
      </w:r>
      <w:proofErr w:type="gramStart"/>
      <w:r w:rsidRPr="00E452C7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>Т-</w:t>
      </w:r>
      <w:proofErr w:type="spellStart"/>
      <w:proofErr w:type="gramEnd"/>
      <w:r w:rsidRPr="00E452C7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>ға</w:t>
      </w:r>
      <w:proofErr w:type="spellEnd"/>
      <w:r w:rsidRPr="00E452C7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>дайындау</w:t>
      </w:r>
      <w:proofErr w:type="spellEnd"/>
      <w:r w:rsidRPr="00E452C7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ru-RU"/>
        </w:rPr>
        <w:t xml:space="preserve"> </w:t>
      </w:r>
      <w:r w:rsidRPr="00E452C7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val="kk-KZ" w:eastAsia="ru-RU"/>
        </w:rPr>
        <w:t>ерекшеліктері</w:t>
      </w:r>
      <w:bookmarkStart w:id="0" w:name="_GoBack"/>
      <w:bookmarkEnd w:id="0"/>
    </w:p>
    <w:p w:rsidR="00E452C7" w:rsidRPr="00E452C7" w:rsidRDefault="00E452C7" w:rsidP="00E45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val="kk-KZ" w:eastAsia="ru-RU"/>
        </w:rPr>
        <w:t xml:space="preserve">Білім сапасы (ары қарай – БС) – бұл құзыреттіліктің және кәсіптік сананың сатылы және іс жүзінде тиімді қалыптасуын анықтайтын білім беру үдерісі сипаттамаларының кешені. </w:t>
      </w:r>
      <w:proofErr w:type="spellStart"/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беру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ұйымының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оқу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қызметінің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түрлі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аспектілерін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сипаттайтын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көрсеткіштердің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жиынтығымен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белг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іленеді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берудің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мазмұны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нысандары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әдістері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материалды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қ-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техникалық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база,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кадрлық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құрам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бұлар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алатын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жастар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құзыреттілігінің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дамуын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қамтамасыз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етеді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БС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өздігінен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ақырғы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нәтиже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бола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алмайды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ол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тек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ақырғы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өнімнің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стандартқа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сәйкестігі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анықталатын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құрал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болып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табылады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Бітірушілердің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БС –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бұл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берудің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тәрбиелеудің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жоспарланатын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мақсаттарына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сәйкес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мектеп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бітірушілер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қол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жеткізетін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білімнің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икемнің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ақыл-ойдың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табиғи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рухани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дамудың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олардың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жиынтығы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белгілі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деңгейі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Осыған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орай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БС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диагностикалаудың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бағалаудың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сандық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көрсеткіштердегі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әмбебап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жүйесі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әзірленеді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Оған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жатқызылғандар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мектепті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тек «5»-ке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немесе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«4» пен «5»-ке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бітірген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оқушылар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пайызы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қандай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да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есептік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мерзімде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жоғары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оқу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орындарына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түскен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мектеп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бітірушілер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санының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артуы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; колледж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немесе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ЖОО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т. б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атаулы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стипендиаттарының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саны. Орта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мектеп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бітірушісінің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ақырғы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нәтижесі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бірыңғай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ұлттық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тестілеуді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бұдан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– ҰБТ)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ойдағыдай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тапсыруы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болып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табылады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Оқушыларды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ҰБ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Т-</w:t>
      </w:r>
      <w:proofErr w:type="spellStart"/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ға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дайындау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жүйесін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әзірлеу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енгізу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әрбір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оқу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орнының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ғылыми-әдістемелік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жұмысының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маңызды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бөлігі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болып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табылады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ҰБТ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нысанында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емтихан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тапсыру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ға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оқушылардың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дайын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болуы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келесідей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көрсеткіштермен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анықталады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Ақпараттық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дайындық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емтиханда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жү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іп-тұру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ережелері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туралы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бланкілерді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толтыру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ережелері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туралы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т. б.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құлағдар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болу. </w:t>
      </w:r>
      <w:proofErr w:type="spellStart"/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әндік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дайындық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белгілі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бір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пәнге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дайындалу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тест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тапсырмаларын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орындай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алу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т. б.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Психологиялық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дайындық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белгілі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бір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жүріс-тұрысқа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іштей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дайын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болу,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мақсатты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әрекеттерге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бағдарлану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емтихан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тапсыру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барысында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ойдағыдай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әрекет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ету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үшін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тұлға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мүмкіндіктерін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өзектендіру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ыңғайландыру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Оқушыларды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ҰБ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Т-</w:t>
      </w:r>
      <w:proofErr w:type="spellStart"/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ға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дайындау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жөніндегі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қызметке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тек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кешенді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көзқарас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әкімшіліктің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психолог пен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пән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мұғалімдерінің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мақсатты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әрекеттесуі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ғана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– тест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нысанындағы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емтихан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нәтижелерінің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тиімділігі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мен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сапасын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көтеруге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мүмкіндік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туғызады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Оқушыларды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дайындау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сапасын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қадағалауға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болатын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әдістердің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педагогикалық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мониторинг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болып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табылады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бұл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оқушылардың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бастапқы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білімімен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алғашқы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сатыдағы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сынамалы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тест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нәтижелерімен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мемлекеттік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беру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стандартымен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салыстыру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арқылы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11-ші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сыныптардың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ҰБТ-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ға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дайындық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деңгейіне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үздіксіз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қадағалау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диагностикалау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ба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қылау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түзету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жүргізу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Бұл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мониторингтің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компоненттері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мектептің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кәдімгі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беру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үдері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іне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енгізілген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Бірақ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оның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басқарудың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шынайы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факторы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болуы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үшін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тиі</w:t>
      </w:r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ст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ұйым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қажет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Ол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қты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оқу-педагогикалық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жағдайдың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ерекшеліктерін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ескере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отырып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алуан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нысандарды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түрлерді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тәсілдерді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анықтаумен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және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оңтайлы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үйлесімін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таңдаумен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байланысты</w:t>
      </w:r>
      <w:proofErr w:type="spellEnd"/>
      <w:r w:rsidRPr="00E452C7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.</w:t>
      </w:r>
    </w:p>
    <w:p w:rsidR="009F31A0" w:rsidRPr="009F31A0" w:rsidRDefault="009F31A0" w:rsidP="009F31A0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9F31A0" w:rsidRPr="009F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042"/>
    <w:multiLevelType w:val="multilevel"/>
    <w:tmpl w:val="F2BE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B90C76"/>
    <w:multiLevelType w:val="multilevel"/>
    <w:tmpl w:val="95EC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70C72"/>
    <w:multiLevelType w:val="multilevel"/>
    <w:tmpl w:val="46AC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A0"/>
    <w:rsid w:val="001B33BC"/>
    <w:rsid w:val="009F31A0"/>
    <w:rsid w:val="00E4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A0"/>
    <w:rPr>
      <w:b/>
      <w:bCs/>
    </w:rPr>
  </w:style>
  <w:style w:type="character" w:styleId="a5">
    <w:name w:val="Emphasis"/>
    <w:basedOn w:val="a0"/>
    <w:uiPriority w:val="20"/>
    <w:qFormat/>
    <w:rsid w:val="009F31A0"/>
    <w:rPr>
      <w:i/>
      <w:iCs/>
    </w:rPr>
  </w:style>
  <w:style w:type="character" w:styleId="a6">
    <w:name w:val="Hyperlink"/>
    <w:basedOn w:val="a0"/>
    <w:uiPriority w:val="99"/>
    <w:semiHidden/>
    <w:unhideWhenUsed/>
    <w:rsid w:val="00E45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A0"/>
    <w:rPr>
      <w:b/>
      <w:bCs/>
    </w:rPr>
  </w:style>
  <w:style w:type="character" w:styleId="a5">
    <w:name w:val="Emphasis"/>
    <w:basedOn w:val="a0"/>
    <w:uiPriority w:val="20"/>
    <w:qFormat/>
    <w:rsid w:val="009F31A0"/>
    <w:rPr>
      <w:i/>
      <w:iCs/>
    </w:rPr>
  </w:style>
  <w:style w:type="character" w:styleId="a6">
    <w:name w:val="Hyperlink"/>
    <w:basedOn w:val="a0"/>
    <w:uiPriority w:val="99"/>
    <w:semiHidden/>
    <w:unhideWhenUsed/>
    <w:rsid w:val="00E45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2021-07-01T10:35:00Z</dcterms:created>
  <dcterms:modified xsi:type="dcterms:W3CDTF">2021-07-01T10:35:00Z</dcterms:modified>
</cp:coreProperties>
</file>