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89" w:rsidRP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drawing>
          <wp:inline distT="0" distB="0" distL="0" distR="0">
            <wp:extent cx="5940425" cy="942975"/>
            <wp:effectExtent l="19050" t="0" r="3175" b="0"/>
            <wp:docPr id="1" name="Рисунок 1" descr="C:\Users\Таншолпан\Downloads\бУИРЫК -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Таншолпан\Downloads\бУИРЫК - коп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89" w:rsidRP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Психолог: Ержанова Эльвира</w:t>
      </w:r>
    </w:p>
    <w:p w:rsidR="00342C89" w:rsidRP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Күні: 15.09.2020 ж.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Қабылдауды анықтауға және дамытуға арналған әдістеме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Нұсқау: 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  <w:t>төмендегі суреттерді рет – ретімен мәселеге байланысты орналастыр.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“Фигураны тап”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Мақсаты: 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  <w:t xml:space="preserve">Бұл әдістеме баланың зейін деңгейін анықтауға арналған. 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Ә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д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істемеде балаларға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ұсынылады.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Нұсқау: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  <w:t xml:space="preserve"> «Баланың алдына қатарынан бес сурет қойылады.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сол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жақта орналасқан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тігінен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оң жақта тұ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ған бөлек төрт суреттің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біреуіне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ұқсайды.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Тезірек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сол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ұқсас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тауып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көрсету».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Алдымен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байқау үшін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баланы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spellEnd"/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табуға шақырады.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Кейіннен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зерттеуші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балалардың түсінгеніне көз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жеткізген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соң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,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бірден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онға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дейінгі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суреттерді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табуға шақырады. Эксперимент бала он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аяқтағ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ан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дейін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жалғасады, бірақ уақыты 1,5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минуттан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аспауы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керек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 </w:t>
      </w: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 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Бағалау нәтижесі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10 ұпай – бала барлық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45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шешті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8-9 ұпай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-б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ала барлық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45-50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шешті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6-7 ұпай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-б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ала барлық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50-60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шешті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4-5 ұпай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-б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ала барлық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50-70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шешті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2-3 ұпай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-б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ала барлық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70-80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шешті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0-1 ұпай – бала барлық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80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шешті</w:t>
      </w:r>
      <w:proofErr w:type="spellEnd"/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10 ұпай – өте жоғары.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8-9 ұпай – жоғары.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4-7 ұпай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-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рташа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2-3 ұпай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-т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өмен.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0-1 ұпай -өте төмен.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Байқағыштықты және зейінді анықтауға арналған әдістеме.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Нұсқау: 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төменгі және жоғарғы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суреттерден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айырмашылықты табыңдар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Суреттерді</w:t>
      </w:r>
      <w:proofErr w:type="spellEnd"/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еске</w:t>
      </w:r>
      <w:proofErr w:type="spellEnd"/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  сақта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Мақсаты: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  <w:t> Көру арқылы қысқа мерзімді есте сақтаудың көлемін анықтауға арналған.</w:t>
      </w:r>
    </w:p>
    <w:p w:rsidR="00342C89" w:rsidRDefault="00342C89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</w:pP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Нұсқау: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  <w:lang w:val="kk-KZ"/>
        </w:rPr>
        <w:t xml:space="preserve"> Балаларға ынталандыру ретінде бейнеленген суреттер беріледі. </w:t>
      </w: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Оларға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келесі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мазмұндағы нұсқау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беріледі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«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Мына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тоғыз ә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түрлі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берілген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Оларды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есіңе сақ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 ж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әне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екінші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 жаңғыртып көруің қажет.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Екінші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бұрын көрсетілген тоғыз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фигуралардан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басқа, сен ә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л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 көрмеген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алты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бар.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Екінші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інші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суреттегі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пішіндерді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танып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көрсет. Қазір саған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ұсынылады.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Ынталандыру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суретіне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негізгі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 (1-а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) 30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секунт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қа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созылады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Осыдан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баланың көз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алдынан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алып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тастап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оның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орнына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екінші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көрсетеді –1б. Эксперимент бала барлық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бейнелерді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танығанша жүргі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зіле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береді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бірақ 1,5мин. артық уақытқа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созылмауы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тиіс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  <w:r w:rsidRPr="00342C89">
        <w:rPr>
          <w:rFonts w:ascii="Times New Roman" w:eastAsia="Times New Roman" w:hAnsi="Times New Roman" w:cs="Times New Roman"/>
          <w:i/>
          <w:iCs/>
          <w:color w:val="222222"/>
          <w:sz w:val="27"/>
        </w:rPr>
        <w:t> 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i/>
          <w:iCs/>
          <w:color w:val="222222"/>
          <w:sz w:val="27"/>
        </w:rPr>
        <w:t>Нәтижелерді бағалау: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10 ұпай – бала 45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секундттан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аз уақыт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1- б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1- 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көрсетілген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бейнелерді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таныды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8-9 ұпай – бала 45-тен 55 сек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.у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ақыт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1-б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7-8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бейнелерді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таныды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6-7 ұпай – бала 55-тен 65 сек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.у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ақыт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5-6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бейнені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таныды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4-5 ұпай – бала 65-тен 75 сек. уақыт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3-4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бейнені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таныды</w:t>
      </w:r>
      <w:proofErr w:type="spellEnd"/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2-3 ұпай – бала 75-тен 85 сек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.у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ақыт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1-2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бейнені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таныды</w:t>
      </w:r>
      <w:proofErr w:type="spellEnd"/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0-1 ұпай – бала 90 сек. және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одан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да кө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п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1-б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суретіндегі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бірде-бір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бейнені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таныған жоқ.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i/>
          <w:iCs/>
          <w:color w:val="222222"/>
          <w:sz w:val="27"/>
        </w:rPr>
        <w:t xml:space="preserve">Даму деңгейі </w:t>
      </w:r>
      <w:proofErr w:type="spellStart"/>
      <w:r w:rsidRPr="00342C89">
        <w:rPr>
          <w:rFonts w:ascii="Times New Roman" w:eastAsia="Times New Roman" w:hAnsi="Times New Roman" w:cs="Times New Roman"/>
          <w:i/>
          <w:iCs/>
          <w:color w:val="222222"/>
          <w:sz w:val="27"/>
        </w:rPr>
        <w:t>туралы</w:t>
      </w:r>
      <w:proofErr w:type="spellEnd"/>
      <w:r w:rsidRPr="00342C89">
        <w:rPr>
          <w:rFonts w:ascii="Times New Roman" w:eastAsia="Times New Roman" w:hAnsi="Times New Roman" w:cs="Times New Roman"/>
          <w:i/>
          <w:iCs/>
          <w:color w:val="222222"/>
          <w:sz w:val="27"/>
        </w:rPr>
        <w:t xml:space="preserve"> қорытынды: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10 ұпай – өте жоғары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8-9 ұпай – жоғары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4-7 ұпай –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орташа</w:t>
      </w:r>
      <w:proofErr w:type="spellEnd"/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2-3 ұпай – төмен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0-1 ұпай – өте төмен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 xml:space="preserve">Қиял </w:t>
      </w:r>
      <w:proofErr w:type="spellStart"/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дамуына</w:t>
      </w:r>
      <w:proofErr w:type="spellEnd"/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 xml:space="preserve"> арналған әдістеме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Мазмұны :Қиял баланың фантазиясының даму деңгейімен анықталады және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ол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ертегілер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және шығармашылық қабілеттің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дамуында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інеді.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Балаға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кім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немесе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туралы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болсын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әңгіме құрауға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беріледі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Ойланып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, 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 құру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 1 минут, ал оны қайталап айтуға 2 минут уақыт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беріледі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Қорытынды баға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Бұ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л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әдісте баланың қиялының даму дәрежесі төмендегі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шамалар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бағаланады:</w:t>
      </w:r>
    </w:p>
    <w:p w:rsidR="00F6141F" w:rsidRPr="00342C89" w:rsidRDefault="00F6141F" w:rsidP="00342C89">
      <w:pPr>
        <w:numPr>
          <w:ilvl w:val="0"/>
          <w:numId w:val="1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г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імені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ойлану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жылдамдығы;</w:t>
      </w:r>
    </w:p>
    <w:p w:rsidR="00F6141F" w:rsidRPr="00342C89" w:rsidRDefault="00F6141F" w:rsidP="00342C89">
      <w:pPr>
        <w:numPr>
          <w:ilvl w:val="0"/>
          <w:numId w:val="1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г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іменің өзіндік құрылымы,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ерекшелігі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;</w:t>
      </w:r>
    </w:p>
    <w:p w:rsidR="00F6141F" w:rsidRPr="00342C89" w:rsidRDefault="00F6141F" w:rsidP="00342C89">
      <w:pPr>
        <w:numPr>
          <w:ilvl w:val="0"/>
          <w:numId w:val="1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Әң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г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імеге пайдаланған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бейнені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түрлендіру;</w:t>
      </w:r>
    </w:p>
    <w:p w:rsidR="00F6141F" w:rsidRPr="00342C89" w:rsidRDefault="00F6141F" w:rsidP="00342C89">
      <w:pPr>
        <w:numPr>
          <w:ilvl w:val="0"/>
          <w:numId w:val="1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меде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алынған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бейнені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анықтауы және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талдауы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;</w:t>
      </w:r>
    </w:p>
    <w:p w:rsidR="00F6141F" w:rsidRPr="00342C89" w:rsidRDefault="00F6141F" w:rsidP="00342C89">
      <w:pPr>
        <w:numPr>
          <w:ilvl w:val="0"/>
          <w:numId w:val="1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меде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алынған бейненің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сезімділігі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, әсерлілігі;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Әрбі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көрсеткіш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төмендегі тәртіппен 0,1 не 2 балл қойылады:</w:t>
      </w:r>
    </w:p>
    <w:p w:rsidR="00F6141F" w:rsidRPr="00342C89" w:rsidRDefault="00F6141F" w:rsidP="00342C89">
      <w:pPr>
        <w:numPr>
          <w:ilvl w:val="0"/>
          <w:numId w:val="2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параметр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: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а)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Егер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 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 құру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ға 30 сек уақыт жұмсаса –2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б) 30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секундтан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1 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минут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қа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дейін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 жұмсаса –1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в) 1 минут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әңгіме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ойлап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таба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алмаса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 0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2 – көрсеткіш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: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а)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Егер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 бұрын көргенін, 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естігенін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қарапайым және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жаттанды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түрде әңгімелесе –0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б) Бұрын көргеніне, 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естігеніне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өз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ойын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қосса – 1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в) Әңгіменің құрылымы мен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ерекшелігін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түгел өзі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ойлап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тапса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–2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3 – көрсеткіш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: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а)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Егер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 әңгіменің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басынан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аяғына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дейін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spellEnd"/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кейіпкердің (жағдайын,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затын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) мінез-құлқын жалаң түрде қайталап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айта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берсе – 0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б) 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меде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әртүрлі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қолданса, 2-3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кейіпкер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кездессе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және оларға әртүрлі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мінездеме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берілсе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 1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в) Әңгімеде 4 және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одан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да кө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п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кейіпкерлер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болса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және әңгімелеуші оларға әртүрлі бағытта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мінездеме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берсе – 2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 –көрсеткіш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: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а)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Егер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 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меде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кейіпкерді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атап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қойып, оған қосымша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мінездеме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бермесе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 0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б) 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меде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кейіпкерді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атаса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және басқа 1-2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белгі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көрсетсе –1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в) Әңгімеде айтылған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затты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үш және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одан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да кө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п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белгімен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мінезделсе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 2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5 – көрсеткіш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: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а)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Егер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әңгімедегі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тың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даушы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 ешқандай әсер қалдырмаса, әңгімелеуші өз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тарапынан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ешқандай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сезім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тудырмаса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–0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б) Әңгімелеуші өз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сезімін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жеткізе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алмаса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, тыңдаушы оны әсерсіз қабылдаса –1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в) Әңгімелеуші әңгі</w:t>
      </w:r>
      <w:proofErr w:type="gram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мес</w:t>
      </w:r>
      <w:proofErr w:type="gram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ін үлкен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сезіммен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мәнерлеп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жеткізсе</w:t>
      </w:r>
      <w:proofErr w:type="spellEnd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және тыңдаушыларға жақсы әсер қалдырса –2 ұпай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b/>
          <w:bCs/>
          <w:color w:val="222222"/>
          <w:sz w:val="27"/>
        </w:rPr>
        <w:t>Қиял деңгейінің көрсеткіші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10 ұпай – өте жоғары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8-9 ұпай – жоғары</w:t>
      </w:r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4-7 ұпай – </w:t>
      </w:r>
      <w:proofErr w:type="spellStart"/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орташа</w:t>
      </w:r>
      <w:proofErr w:type="spellEnd"/>
    </w:p>
    <w:p w:rsidR="00F6141F" w:rsidRPr="00342C89" w:rsidRDefault="00F6141F" w:rsidP="0034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42C89">
        <w:rPr>
          <w:rFonts w:ascii="Times New Roman" w:eastAsia="Times New Roman" w:hAnsi="Times New Roman" w:cs="Times New Roman"/>
          <w:color w:val="222222"/>
          <w:sz w:val="27"/>
          <w:szCs w:val="27"/>
        </w:rPr>
        <w:t>2-3 ұпай – төмен</w:t>
      </w:r>
    </w:p>
    <w:sectPr w:rsidR="00F6141F" w:rsidRPr="00342C89" w:rsidSect="00EE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12D"/>
    <w:multiLevelType w:val="multilevel"/>
    <w:tmpl w:val="95A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56569"/>
    <w:multiLevelType w:val="multilevel"/>
    <w:tmpl w:val="7DF82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722D"/>
    <w:multiLevelType w:val="multilevel"/>
    <w:tmpl w:val="D51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50153"/>
    <w:multiLevelType w:val="multilevel"/>
    <w:tmpl w:val="130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3433"/>
    <w:multiLevelType w:val="multilevel"/>
    <w:tmpl w:val="B08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31223"/>
    <w:multiLevelType w:val="multilevel"/>
    <w:tmpl w:val="155A7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609EE"/>
    <w:multiLevelType w:val="multilevel"/>
    <w:tmpl w:val="5752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1F"/>
    <w:rsid w:val="00342C89"/>
    <w:rsid w:val="00843641"/>
    <w:rsid w:val="00A61B56"/>
    <w:rsid w:val="00EE59E1"/>
    <w:rsid w:val="00F6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E1"/>
  </w:style>
  <w:style w:type="paragraph" w:styleId="4">
    <w:name w:val="heading 4"/>
    <w:basedOn w:val="a"/>
    <w:link w:val="40"/>
    <w:uiPriority w:val="9"/>
    <w:qFormat/>
    <w:rsid w:val="00F61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4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41F"/>
    <w:rPr>
      <w:b/>
      <w:bCs/>
    </w:rPr>
  </w:style>
  <w:style w:type="character" w:styleId="a5">
    <w:name w:val="Emphasis"/>
    <w:basedOn w:val="a0"/>
    <w:uiPriority w:val="20"/>
    <w:qFormat/>
    <w:rsid w:val="00F6141F"/>
    <w:rPr>
      <w:i/>
      <w:iCs/>
    </w:rPr>
  </w:style>
  <w:style w:type="character" w:styleId="a6">
    <w:name w:val="Hyperlink"/>
    <w:basedOn w:val="a0"/>
    <w:uiPriority w:val="99"/>
    <w:semiHidden/>
    <w:unhideWhenUsed/>
    <w:rsid w:val="00F614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1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73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22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35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24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Нурахметов</dc:creator>
  <cp:keywords/>
  <dc:description/>
  <cp:lastModifiedBy>Адиль Нурахметов</cp:lastModifiedBy>
  <cp:revision>4</cp:revision>
  <dcterms:created xsi:type="dcterms:W3CDTF">2021-04-14T20:35:00Z</dcterms:created>
  <dcterms:modified xsi:type="dcterms:W3CDTF">2021-04-14T23:01:00Z</dcterms:modified>
</cp:coreProperties>
</file>