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CA" w:rsidRDefault="002B6FCA" w:rsidP="002B6FCA">
      <w:pPr>
        <w:spacing w:after="0"/>
        <w:jc w:val="center"/>
        <w:rPr>
          <w:rFonts w:ascii="Times New Roman" w:hAnsi="Times New Roman"/>
          <w:sz w:val="28"/>
          <w:szCs w:val="28"/>
          <w:lang w:val="kk-KZ"/>
        </w:rPr>
      </w:pPr>
      <w:r w:rsidRPr="00C264AD">
        <w:rPr>
          <w:rFonts w:ascii="Times New Roman" w:hAnsi="Times New Roman"/>
          <w:sz w:val="28"/>
          <w:szCs w:val="28"/>
          <w:lang w:val="kk-KZ"/>
        </w:rPr>
        <w:t>Мектеп жасына дейінгі солақай балалармен жұмыс жүргізудің ғылыми теориялық негіздері</w:t>
      </w:r>
    </w:p>
    <w:p w:rsidR="007657C8" w:rsidRDefault="007657C8" w:rsidP="002B6FCA">
      <w:pPr>
        <w:spacing w:after="0"/>
        <w:jc w:val="center"/>
        <w:rPr>
          <w:rFonts w:ascii="Times New Roman" w:hAnsi="Times New Roman"/>
          <w:sz w:val="28"/>
          <w:szCs w:val="28"/>
          <w:lang w:val="kk-KZ"/>
        </w:rPr>
      </w:pPr>
      <w:r>
        <w:rPr>
          <w:rFonts w:ascii="Times New Roman" w:hAnsi="Times New Roman"/>
          <w:noProof/>
          <w:sz w:val="28"/>
          <w:szCs w:val="28"/>
          <w:lang w:eastAsia="ru-RU"/>
        </w:rPr>
        <w:drawing>
          <wp:inline distT="0" distB="0" distL="0" distR="0">
            <wp:extent cx="1809750" cy="1483241"/>
            <wp:effectExtent l="19050" t="0" r="0" b="0"/>
            <wp:docPr id="1" name="Рисунок 1" descr="C:\Users\Ляйсан\Downloads\IMG-20210125-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яйсан\Downloads\IMG-20210125-WA0055.jpg"/>
                    <pic:cNvPicPr>
                      <a:picLocks noChangeAspect="1" noChangeArrowheads="1"/>
                    </pic:cNvPicPr>
                  </pic:nvPicPr>
                  <pic:blipFill>
                    <a:blip r:embed="rId4" cstate="print"/>
                    <a:srcRect/>
                    <a:stretch>
                      <a:fillRect/>
                    </a:stretch>
                  </pic:blipFill>
                  <pic:spPr bwMode="auto">
                    <a:xfrm>
                      <a:off x="0" y="0"/>
                      <a:ext cx="1809630" cy="1483143"/>
                    </a:xfrm>
                    <a:prstGeom prst="rect">
                      <a:avLst/>
                    </a:prstGeom>
                    <a:noFill/>
                    <a:ln w="9525">
                      <a:noFill/>
                      <a:miter lim="800000"/>
                      <a:headEnd/>
                      <a:tailEnd/>
                    </a:ln>
                  </pic:spPr>
                </pic:pic>
              </a:graphicData>
            </a:graphic>
          </wp:inline>
        </w:drawing>
      </w:r>
    </w:p>
    <w:p w:rsidR="002D5431" w:rsidRDefault="00E909EA" w:rsidP="002B6FCA">
      <w:pPr>
        <w:spacing w:after="0"/>
        <w:jc w:val="center"/>
        <w:rPr>
          <w:rFonts w:ascii="Times New Roman" w:hAnsi="Times New Roman"/>
          <w:sz w:val="28"/>
          <w:szCs w:val="28"/>
          <w:lang w:val="kk-KZ"/>
        </w:rPr>
      </w:pPr>
      <w:r>
        <w:rPr>
          <w:rFonts w:ascii="Times New Roman" w:hAnsi="Times New Roman"/>
          <w:sz w:val="28"/>
          <w:szCs w:val="28"/>
          <w:lang w:val="kk-KZ"/>
        </w:rPr>
        <w:t xml:space="preserve">Павлодар облысы, Шарбақты ауданы, Шалдай ауылы Орымбасарова Махаббат Маратовна </w:t>
      </w:r>
    </w:p>
    <w:p w:rsidR="00E909EA" w:rsidRDefault="00E909EA" w:rsidP="002B6FCA">
      <w:pPr>
        <w:spacing w:after="0"/>
        <w:jc w:val="center"/>
        <w:rPr>
          <w:rFonts w:ascii="Times New Roman" w:hAnsi="Times New Roman"/>
          <w:sz w:val="28"/>
          <w:szCs w:val="28"/>
          <w:lang w:val="kk-KZ"/>
        </w:rPr>
      </w:pPr>
      <w:r>
        <w:rPr>
          <w:rFonts w:ascii="Times New Roman" w:hAnsi="Times New Roman"/>
          <w:sz w:val="28"/>
          <w:szCs w:val="28"/>
          <w:lang w:val="kk-KZ"/>
        </w:rPr>
        <w:t>«Шалдай жалпы білім беру» КММ шағын орталығының</w:t>
      </w:r>
    </w:p>
    <w:p w:rsidR="00E909EA" w:rsidRPr="00C264AD" w:rsidRDefault="00E909EA" w:rsidP="002B6FCA">
      <w:pPr>
        <w:spacing w:after="0"/>
        <w:jc w:val="center"/>
        <w:rPr>
          <w:rFonts w:ascii="Times New Roman" w:hAnsi="Times New Roman"/>
          <w:sz w:val="28"/>
          <w:szCs w:val="28"/>
          <w:lang w:val="kk-KZ"/>
        </w:rPr>
      </w:pPr>
      <w:r>
        <w:rPr>
          <w:rFonts w:ascii="Times New Roman" w:hAnsi="Times New Roman"/>
          <w:sz w:val="28"/>
          <w:szCs w:val="28"/>
          <w:lang w:val="kk-KZ"/>
        </w:rPr>
        <w:t xml:space="preserve">тәрбиешісі </w:t>
      </w:r>
    </w:p>
    <w:p w:rsidR="002B6FCA" w:rsidRDefault="002B6FCA" w:rsidP="002B6FCA">
      <w:pPr>
        <w:spacing w:after="0"/>
        <w:ind w:left="-284"/>
        <w:jc w:val="center"/>
        <w:rPr>
          <w:rFonts w:ascii="Times New Roman" w:hAnsi="Times New Roman" w:cs="Times New Roman"/>
          <w:sz w:val="28"/>
          <w:szCs w:val="28"/>
          <w:lang w:val="kk-KZ"/>
        </w:rPr>
      </w:pPr>
    </w:p>
    <w:p w:rsidR="00CF426B" w:rsidRPr="00772583" w:rsidRDefault="00CF426B" w:rsidP="00CF426B">
      <w:pPr>
        <w:spacing w:after="0"/>
        <w:ind w:firstLine="851"/>
        <w:jc w:val="both"/>
        <w:rPr>
          <w:rFonts w:ascii="Times New Roman" w:hAnsi="Times New Roman"/>
          <w:sz w:val="28"/>
          <w:szCs w:val="28"/>
          <w:lang w:val="kk-KZ"/>
        </w:rPr>
      </w:pPr>
      <w:r w:rsidRPr="00772583">
        <w:rPr>
          <w:rFonts w:ascii="Times New Roman" w:hAnsi="Times New Roman"/>
          <w:sz w:val="28"/>
          <w:szCs w:val="28"/>
          <w:lang w:val="kk-KZ"/>
        </w:rPr>
        <w:t>Қазақстан Республикасының 2012 жылғы жалпыға міндетті білім беру стандартында, білім беру мазмұнына қойылатын талаптарында «Баланың өмірін қорғауды және денсаулығын нығайтуды, толыққанды физикалық дамуын, Қазақстан Республикасы халықтарының ұлттық салт дәстүрлері негізінде салауатты өмір салтының құндылықтарын қалыптастыру» деп атап кеткен болатын [1].</w:t>
      </w:r>
    </w:p>
    <w:p w:rsidR="00CF426B" w:rsidRPr="00772583" w:rsidRDefault="00CF426B" w:rsidP="00CF426B">
      <w:pPr>
        <w:spacing w:after="0"/>
        <w:ind w:firstLine="851"/>
        <w:jc w:val="both"/>
        <w:rPr>
          <w:rFonts w:ascii="Times New Roman" w:hAnsi="Times New Roman"/>
          <w:sz w:val="28"/>
          <w:szCs w:val="28"/>
          <w:lang w:val="kk-KZ"/>
        </w:rPr>
      </w:pPr>
      <w:r w:rsidRPr="00772583">
        <w:rPr>
          <w:rFonts w:ascii="Times New Roman" w:hAnsi="Times New Roman"/>
          <w:sz w:val="28"/>
          <w:szCs w:val="28"/>
          <w:lang w:val="kk-KZ"/>
        </w:rPr>
        <w:t>Балаларды оқыту бағдарламасын меңгерудегі қиындықтардың себептері – балаларды мектепке дайындау. Ата-аналарды баланы мектепке дайындауда қызығушылықтардың болмауын, есте сақтау қабілеті нашар болуы, дербессіздік, жасқаншақ немесе қорқақтық мәселелерінің кездесетіндігі толғандыруда. Соның ішінде Республика көлемі бойынша статистикалық мәліметтерге қарағанда мектепке жасына дейінгі балалардың 7-10%-ке дейін солақай болуы, олармен қалай педагогикалық процесті ұйымдастыру қажет деген сұрақ туғызады. Жалпы және мектепке дейінгі педагогика ғылымында солақай балалардың онтогенетикалық дамуы, оның негізінде оқытудың әдістері мен құралдарын дайындау, мұндай балаларды мектепке дайындаудағы педагогикалық қолдау туралы бүгінге дейінгі зерттеулер болмаған. Дегенмен кейбір зерттелердегі ғалымдардың М.М. Безруких, А.П. Чуприковтың пікірінше, солақай баланы қайталап үйрету оның ерке, ашуланшақ болуына әкеліп соғады және мазасыз ұйықтайды, тәбеті төмендейді [2. 236б]</w:t>
      </w:r>
    </w:p>
    <w:p w:rsidR="005360C9" w:rsidRPr="00772583" w:rsidRDefault="005360C9" w:rsidP="005360C9">
      <w:pPr>
        <w:spacing w:after="0"/>
        <w:ind w:firstLine="851"/>
        <w:jc w:val="both"/>
        <w:rPr>
          <w:rFonts w:ascii="Times New Roman" w:hAnsi="Times New Roman"/>
          <w:sz w:val="28"/>
          <w:szCs w:val="28"/>
          <w:lang w:val="kk-KZ"/>
        </w:rPr>
      </w:pPr>
      <w:r w:rsidRPr="00772583">
        <w:rPr>
          <w:rFonts w:ascii="Times New Roman" w:hAnsi="Times New Roman"/>
          <w:sz w:val="28"/>
          <w:szCs w:val="28"/>
          <w:lang w:val="kk-KZ"/>
        </w:rPr>
        <w:t>«Білім туралы», «Қазақстан Республикасында білім беруді дамытудың мемлекеттік бағдарламасы» Заңдарының қабылдануы білім беру саласын ізгілендіру және демократияландыру процестерін іске асырудың кепілі, бүкіл білім беру жүйесін, оның ішінде мектепке дейінгі ұйымдарды одан әрі жетілдіруге қуатты серпі болып табылады.</w:t>
      </w:r>
    </w:p>
    <w:p w:rsidR="005360C9" w:rsidRPr="00772583" w:rsidRDefault="005360C9" w:rsidP="005360C9">
      <w:pPr>
        <w:spacing w:after="0"/>
        <w:ind w:firstLine="851"/>
        <w:jc w:val="both"/>
        <w:rPr>
          <w:rFonts w:ascii="Times New Roman" w:hAnsi="Times New Roman"/>
          <w:sz w:val="28"/>
          <w:szCs w:val="28"/>
          <w:lang w:val="kk-KZ"/>
        </w:rPr>
      </w:pPr>
      <w:r w:rsidRPr="00772583">
        <w:rPr>
          <w:rFonts w:ascii="Times New Roman" w:hAnsi="Times New Roman"/>
          <w:sz w:val="28"/>
          <w:szCs w:val="28"/>
          <w:lang w:val="kk-KZ"/>
        </w:rPr>
        <w:t xml:space="preserve">Қазақстанның қазіргі мектебі қоғамдық, мемлекеттік өмірдің әр түрлі салаларында белсенді еңбек және ақыл-ой әрекетіне қабілетті шығармашыл адамды тәрбиелеуге арналған. Бұл жағдайда білім берудің іргетасы қаланған білім, </w:t>
      </w:r>
      <w:r w:rsidRPr="00772583">
        <w:rPr>
          <w:rFonts w:ascii="Times New Roman" w:hAnsi="Times New Roman"/>
          <w:sz w:val="28"/>
          <w:szCs w:val="28"/>
          <w:lang w:val="kk-KZ"/>
        </w:rPr>
        <w:lastRenderedPageBreak/>
        <w:t>танымдық қызығушылықтары, өз бетінше шығармашылықпен жұмыс жасау дағдылары, қабілеттер негізі қаланатын оқушылардың оқу іс-әрекетінің қарқынды қалыптасу кезеңі болатын білім берудің бастапқы дәрежесіне ерекше рөл бөлінеді.</w:t>
      </w:r>
    </w:p>
    <w:p w:rsidR="005360C9" w:rsidRPr="00772583" w:rsidRDefault="005360C9" w:rsidP="005360C9">
      <w:pPr>
        <w:spacing w:after="0"/>
        <w:ind w:firstLine="851"/>
        <w:jc w:val="both"/>
        <w:rPr>
          <w:rFonts w:ascii="Times New Roman" w:hAnsi="Times New Roman"/>
          <w:sz w:val="28"/>
          <w:szCs w:val="28"/>
          <w:lang w:val="kk-KZ"/>
        </w:rPr>
      </w:pPr>
      <w:r w:rsidRPr="00772583">
        <w:rPr>
          <w:rFonts w:ascii="Times New Roman" w:hAnsi="Times New Roman"/>
          <w:sz w:val="28"/>
          <w:szCs w:val="28"/>
          <w:lang w:val="kk-KZ"/>
        </w:rPr>
        <w:t>Көптеген жылдар бойы солақайлық құбылысы әр түрлі мамандардың назарын аударды: мұғалімдер, логопедтер, психологтар, дефектологтар және физиологтардың. Солақайлық әдет немесе ауру емес, сонымен қатар тәрбиешінің қателігінің нәтижесі емес, бұл көбінесе адам миының туа біткен генетикалық ерекшеліктеріне байланысты болатын организмнің қалыпты дамуы нұсқаларының бірі [3, 4 б].</w:t>
      </w:r>
    </w:p>
    <w:p w:rsidR="004402F2" w:rsidRPr="00772583" w:rsidRDefault="004402F2" w:rsidP="004402F2">
      <w:pPr>
        <w:spacing w:after="0"/>
        <w:ind w:firstLine="851"/>
        <w:jc w:val="both"/>
        <w:rPr>
          <w:rFonts w:ascii="Times New Roman" w:hAnsi="Times New Roman"/>
          <w:sz w:val="28"/>
          <w:szCs w:val="28"/>
          <w:lang w:val="kk-KZ"/>
        </w:rPr>
      </w:pPr>
      <w:r w:rsidRPr="00772583">
        <w:rPr>
          <w:rFonts w:ascii="Times New Roman" w:hAnsi="Times New Roman"/>
          <w:sz w:val="28"/>
          <w:szCs w:val="28"/>
          <w:lang w:val="kk-KZ"/>
        </w:rPr>
        <w:t>Солақай балалардың ата-аналарын да  бұл мәселе алаңдатуда. Олар жиі өздеріне көптеген сұрақтар қояды. Неліктен олардың баласы басқаларға ұқсамайды? Оны түзету үшін не істеу керек? Неге ол сурет салуға және жазуға құлықсыз? Оны мектепке қалай дайындау керек? Барлық сұрақтарға жауап солақай балалардың сипаттамаларын білу арқылы беріледі.</w:t>
      </w:r>
    </w:p>
    <w:p w:rsidR="004402F2" w:rsidRPr="00772583" w:rsidRDefault="004402F2" w:rsidP="004402F2">
      <w:pPr>
        <w:spacing w:after="0"/>
        <w:ind w:firstLine="851"/>
        <w:jc w:val="both"/>
        <w:rPr>
          <w:rFonts w:ascii="Times New Roman" w:hAnsi="Times New Roman"/>
          <w:sz w:val="28"/>
          <w:szCs w:val="28"/>
          <w:lang w:val="kk-KZ"/>
        </w:rPr>
      </w:pPr>
      <w:r w:rsidRPr="00772583">
        <w:rPr>
          <w:rFonts w:ascii="Times New Roman" w:hAnsi="Times New Roman"/>
          <w:sz w:val="28"/>
          <w:szCs w:val="28"/>
          <w:lang w:val="kk-KZ"/>
        </w:rPr>
        <w:t>Солақайлардың басым көпшілігінде ақпаратты көрнекі бағалау дамыған. Ең алдымен, олар заттың сыртқы түріне, оның пішініне, түсіне әсер етеді. Мұндай балалар үшін тақырыпты ауызша сипаттау жеткіліксіз. Көру әсерінің есту әсерінен басым болуы солақай балалардың мектепке дейінгі мекемеде бағдарламаны игерудегі кейбір артта қалушылықты, сонымен қатар талаптарды, сұраныстарды, нұсқауларды бірнеше рет қайталау қажеттілігін түсіндіреді. Көбінесе, ата-аналар баласының мектепке дайын еместігі туралы алаңдай бастайды. Бұл алаңдаушылықтар дұрыс.</w:t>
      </w:r>
    </w:p>
    <w:p w:rsidR="004402F2" w:rsidRPr="00772583" w:rsidRDefault="004402F2" w:rsidP="004402F2">
      <w:pPr>
        <w:spacing w:after="0"/>
        <w:ind w:firstLine="851"/>
        <w:jc w:val="both"/>
        <w:rPr>
          <w:rFonts w:ascii="Times New Roman" w:hAnsi="Times New Roman"/>
          <w:sz w:val="28"/>
          <w:szCs w:val="28"/>
          <w:lang w:val="kk-KZ"/>
        </w:rPr>
      </w:pPr>
      <w:r w:rsidRPr="00772583">
        <w:rPr>
          <w:rFonts w:ascii="Times New Roman" w:hAnsi="Times New Roman"/>
          <w:sz w:val="28"/>
          <w:szCs w:val="28"/>
          <w:lang w:val="kk-KZ"/>
        </w:rPr>
        <w:t>Солақай баланы оң қолымен жазуға мәжбүрлеу - бұл бұрыннан қалыптасқан және күрделі функционалды жүйеге араласу және бұл үшін жеткілікті алғышарттарсыз оны қалпына келтіруге ұмтылу.</w:t>
      </w:r>
    </w:p>
    <w:p w:rsidR="001505E7" w:rsidRPr="00C264AD" w:rsidRDefault="001505E7" w:rsidP="001505E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Мектепке дейінгі жаста физикалық және рухани күштің жинақталуы жүреді. Бала тез өседі, оның бүкіл денесі қарқынды дамиды, жоғары жүйке қызметінің процестері күрделене түседі. Бала қоршаған әлемнің сигналдарына сезімтал болады, оларды талдау және синтездеу қабілетін көрсетеді. Өткен оқиғалардан алған білімі мен әсері оның есінде белсенді түрде жинақталады. Олар өсіп келе жатқанда, сыртқы әлем объектілері баланы көбірек қызықтырады, оны сұрақтар қоюға және түсініктемелер іздеуге мәжбүр ете</w:t>
      </w:r>
      <w:r w:rsidR="00AE3525">
        <w:rPr>
          <w:rFonts w:ascii="Times New Roman" w:hAnsi="Times New Roman"/>
          <w:sz w:val="28"/>
          <w:szCs w:val="28"/>
          <w:lang w:val="kk-KZ"/>
        </w:rPr>
        <w:t>ді, қиял мен қиялды қоздырады [4</w:t>
      </w:r>
      <w:r w:rsidRPr="00C264AD">
        <w:rPr>
          <w:rFonts w:ascii="Times New Roman" w:hAnsi="Times New Roman"/>
          <w:sz w:val="28"/>
          <w:szCs w:val="28"/>
          <w:lang w:val="kk-KZ"/>
        </w:rPr>
        <w:t>.19б].</w:t>
      </w:r>
    </w:p>
    <w:p w:rsidR="001505E7" w:rsidRPr="00C264AD" w:rsidRDefault="001505E7" w:rsidP="001505E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Әдетте, мектепке дейінгі жастағы баланың дамуына бірқатар жаңа қажеттіліктердің пайда болуымен туындайтын қарама-қайшылықтар әсер етеді, олардың бастысы:</w:t>
      </w:r>
    </w:p>
    <w:p w:rsidR="001505E7" w:rsidRPr="00C264AD" w:rsidRDefault="001505E7" w:rsidP="001505E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 байланыс;</w:t>
      </w:r>
    </w:p>
    <w:p w:rsidR="001505E7" w:rsidRPr="00C264AD" w:rsidRDefault="001505E7" w:rsidP="001505E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 сыртқы әсер;</w:t>
      </w:r>
    </w:p>
    <w:p w:rsidR="001505E7" w:rsidRPr="00C264AD" w:rsidRDefault="001505E7" w:rsidP="001505E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 физикалық белсенділік.</w:t>
      </w:r>
    </w:p>
    <w:p w:rsidR="001505E7" w:rsidRPr="00C264AD" w:rsidRDefault="001505E7" w:rsidP="001505E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Мектепке дейінгі жас - бұл өзін ересектерден бөлуден басталып, сыртқы әрекеттерге тікелей байланысты өзінің ішкі өмірін ашумен аяқталатын тікенекті жол.</w:t>
      </w:r>
    </w:p>
    <w:p w:rsidR="001505E7" w:rsidRPr="00243AF5" w:rsidRDefault="001505E7" w:rsidP="001505E7">
      <w:pPr>
        <w:spacing w:after="0"/>
        <w:ind w:firstLine="851"/>
        <w:jc w:val="both"/>
        <w:rPr>
          <w:rFonts w:ascii="Times New Roman" w:hAnsi="Times New Roman"/>
          <w:sz w:val="28"/>
          <w:szCs w:val="28"/>
          <w:lang w:val="kk-KZ"/>
        </w:rPr>
      </w:pPr>
      <w:r w:rsidRPr="00243AF5">
        <w:rPr>
          <w:rFonts w:ascii="Times New Roman" w:hAnsi="Times New Roman"/>
          <w:sz w:val="28"/>
          <w:szCs w:val="28"/>
          <w:lang w:val="kk-KZ"/>
        </w:rPr>
        <w:lastRenderedPageBreak/>
        <w:t>Осы кезеңде мектеп жасына дейінгі балалардың дамуын тежей алатын психологиялық проблемаларға ерекше назар аударған жөн:</w:t>
      </w:r>
    </w:p>
    <w:p w:rsidR="001505E7" w:rsidRPr="00243AF5" w:rsidRDefault="001505E7" w:rsidP="001505E7">
      <w:pPr>
        <w:spacing w:after="0"/>
        <w:ind w:firstLine="851"/>
        <w:jc w:val="both"/>
        <w:rPr>
          <w:rFonts w:ascii="Times New Roman" w:hAnsi="Times New Roman"/>
          <w:sz w:val="28"/>
          <w:szCs w:val="28"/>
          <w:lang w:val="kk-KZ"/>
        </w:rPr>
      </w:pPr>
      <w:r w:rsidRPr="00243AF5">
        <w:rPr>
          <w:rFonts w:ascii="Times New Roman" w:hAnsi="Times New Roman"/>
          <w:sz w:val="28"/>
          <w:szCs w:val="28"/>
          <w:lang w:val="kk-KZ"/>
        </w:rPr>
        <w:t>1. Эмоционалды және жеке проблемалар (жаман көңіл-күй, мазасыздық, қорқыныш).</w:t>
      </w:r>
    </w:p>
    <w:p w:rsidR="001505E7" w:rsidRPr="00243AF5" w:rsidRDefault="001505E7" w:rsidP="001505E7">
      <w:pPr>
        <w:spacing w:after="0"/>
        <w:ind w:firstLine="851"/>
        <w:jc w:val="both"/>
        <w:rPr>
          <w:rFonts w:ascii="Times New Roman" w:hAnsi="Times New Roman"/>
          <w:sz w:val="28"/>
          <w:szCs w:val="28"/>
          <w:lang w:val="kk-KZ"/>
        </w:rPr>
      </w:pPr>
      <w:r w:rsidRPr="00243AF5">
        <w:rPr>
          <w:rFonts w:ascii="Times New Roman" w:hAnsi="Times New Roman"/>
          <w:sz w:val="28"/>
          <w:szCs w:val="28"/>
          <w:lang w:val="kk-KZ"/>
        </w:rPr>
        <w:t>2. Зияткерлік дамудың жеткіліксіздігі (зейіннің нашарлауы, ұсынылған оқу материалын түсінудегі қиындықтар).</w:t>
      </w:r>
    </w:p>
    <w:p w:rsidR="001505E7" w:rsidRPr="00243AF5" w:rsidRDefault="001505E7" w:rsidP="001505E7">
      <w:pPr>
        <w:spacing w:after="0"/>
        <w:ind w:firstLine="851"/>
        <w:jc w:val="both"/>
        <w:rPr>
          <w:rFonts w:ascii="Times New Roman" w:hAnsi="Times New Roman"/>
          <w:sz w:val="28"/>
          <w:szCs w:val="28"/>
          <w:lang w:val="kk-KZ"/>
        </w:rPr>
      </w:pPr>
      <w:r w:rsidRPr="00243AF5">
        <w:rPr>
          <w:rFonts w:ascii="Times New Roman" w:hAnsi="Times New Roman"/>
          <w:sz w:val="28"/>
          <w:szCs w:val="28"/>
          <w:lang w:val="kk-KZ"/>
        </w:rPr>
        <w:t>3. Мінез-құлық проблемалары (ашық батылдық, өтірік, қастық).</w:t>
      </w:r>
    </w:p>
    <w:p w:rsidR="001505E7" w:rsidRPr="00243AF5" w:rsidRDefault="001505E7" w:rsidP="001505E7">
      <w:pPr>
        <w:spacing w:after="0"/>
        <w:ind w:firstLine="851"/>
        <w:jc w:val="both"/>
        <w:rPr>
          <w:rFonts w:ascii="Times New Roman" w:hAnsi="Times New Roman"/>
          <w:sz w:val="28"/>
          <w:szCs w:val="28"/>
          <w:lang w:val="kk-KZ"/>
        </w:rPr>
      </w:pPr>
      <w:r w:rsidRPr="00243AF5">
        <w:rPr>
          <w:rFonts w:ascii="Times New Roman" w:hAnsi="Times New Roman"/>
          <w:sz w:val="28"/>
          <w:szCs w:val="28"/>
          <w:lang w:val="kk-KZ"/>
        </w:rPr>
        <w:t>4. Неврологиялық проблемалар (ұйқының бұзылуы, әлсіздік).</w:t>
      </w:r>
    </w:p>
    <w:p w:rsidR="001505E7" w:rsidRPr="00C264AD" w:rsidRDefault="001505E7" w:rsidP="001505E7">
      <w:pPr>
        <w:spacing w:after="0"/>
        <w:ind w:firstLine="851"/>
        <w:jc w:val="both"/>
        <w:rPr>
          <w:rFonts w:ascii="Times New Roman" w:hAnsi="Times New Roman"/>
          <w:sz w:val="28"/>
          <w:szCs w:val="28"/>
          <w:lang w:val="kk-KZ"/>
        </w:rPr>
      </w:pPr>
      <w:r w:rsidRPr="00243AF5">
        <w:rPr>
          <w:rFonts w:ascii="Times New Roman" w:hAnsi="Times New Roman"/>
          <w:sz w:val="28"/>
          <w:szCs w:val="28"/>
          <w:lang w:val="kk-KZ"/>
        </w:rPr>
        <w:t xml:space="preserve">5. Қарым-қатынас проблемалары (оқшаулану, шамадан тыс қозу, </w:t>
      </w:r>
      <w:r w:rsidR="00AE3525">
        <w:rPr>
          <w:rFonts w:ascii="Times New Roman" w:hAnsi="Times New Roman"/>
          <w:sz w:val="28"/>
          <w:szCs w:val="28"/>
          <w:lang w:val="kk-KZ"/>
        </w:rPr>
        <w:t>көшбасшылыққа негізсіз талап) [5</w:t>
      </w:r>
      <w:r w:rsidRPr="00243AF5">
        <w:rPr>
          <w:rFonts w:ascii="Times New Roman" w:hAnsi="Times New Roman"/>
          <w:sz w:val="28"/>
          <w:szCs w:val="28"/>
          <w:lang w:val="kk-KZ"/>
        </w:rPr>
        <w:t>.21б].</w:t>
      </w:r>
    </w:p>
    <w:p w:rsidR="001505E7" w:rsidRPr="00C264AD" w:rsidRDefault="001505E7" w:rsidP="001505E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Бұл проблемалардың барлығы мұқият талдауды және оларды жою жолдарын іздеуді қажет етеді.</w:t>
      </w:r>
    </w:p>
    <w:p w:rsidR="0043605E" w:rsidRDefault="0043605E" w:rsidP="0043605E">
      <w:pPr>
        <w:spacing w:after="0"/>
        <w:ind w:firstLine="851"/>
        <w:jc w:val="both"/>
        <w:rPr>
          <w:rFonts w:ascii="Times New Roman" w:hAnsi="Times New Roman"/>
          <w:sz w:val="28"/>
          <w:szCs w:val="28"/>
          <w:lang w:val="kk-KZ"/>
        </w:rPr>
      </w:pPr>
      <w:r w:rsidRPr="00403883">
        <w:rPr>
          <w:rFonts w:ascii="Times New Roman" w:hAnsi="Times New Roman"/>
          <w:sz w:val="28"/>
          <w:szCs w:val="28"/>
          <w:lang w:val="kk-KZ"/>
        </w:rPr>
        <w:t>Әсіресе жетекші қолды мект</w:t>
      </w:r>
      <w:r>
        <w:rPr>
          <w:rFonts w:ascii="Times New Roman" w:hAnsi="Times New Roman"/>
          <w:sz w:val="28"/>
          <w:szCs w:val="28"/>
          <w:lang w:val="kk-KZ"/>
        </w:rPr>
        <w:t>епке барар алдында анықтап қою ө</w:t>
      </w:r>
      <w:r w:rsidRPr="00403883">
        <w:rPr>
          <w:rFonts w:ascii="Times New Roman" w:hAnsi="Times New Roman"/>
          <w:sz w:val="28"/>
          <w:szCs w:val="28"/>
          <w:lang w:val="kk-KZ"/>
        </w:rPr>
        <w:t>те маңызды, ал егер қандай да бір күдіктер туындаса онда мұны ертерек 4-5 жастан бастан жасау керек. Дәл осы жаста бала қарындашты дұрыс ұстауды, жазуды үйренеді және ол осы күрделі әрекеттерді жетекші қолмен орындауы керек, ал қайталап</w:t>
      </w:r>
      <w:r>
        <w:rPr>
          <w:rFonts w:ascii="Times New Roman" w:hAnsi="Times New Roman"/>
          <w:sz w:val="28"/>
          <w:szCs w:val="28"/>
          <w:lang w:val="kk-KZ"/>
        </w:rPr>
        <w:t xml:space="preserve"> оқыту баланың бойының ө</w:t>
      </w:r>
      <w:r w:rsidRPr="00403883">
        <w:rPr>
          <w:rFonts w:ascii="Times New Roman" w:hAnsi="Times New Roman"/>
          <w:sz w:val="28"/>
          <w:szCs w:val="28"/>
          <w:lang w:val="kk-KZ"/>
        </w:rPr>
        <w:t>суіне және дамуына кері әсерін тигізеді, мектепке бейімделу үдерісін қиындатады, денсаулығының кәдімгідей бұзылуына әкеліп соғады. Үйде және мектеп жағдайында қолдану кезінде қолдың жетекшілігін анықтау</w:t>
      </w:r>
      <w:r>
        <w:rPr>
          <w:rFonts w:ascii="Times New Roman" w:hAnsi="Times New Roman"/>
          <w:sz w:val="28"/>
          <w:szCs w:val="28"/>
          <w:lang w:val="kk-KZ"/>
        </w:rPr>
        <w:t>дың бірнеше тәсілдері бар. Ең кө</w:t>
      </w:r>
      <w:r w:rsidRPr="00403883">
        <w:rPr>
          <w:rFonts w:ascii="Times New Roman" w:hAnsi="Times New Roman"/>
          <w:sz w:val="28"/>
          <w:szCs w:val="28"/>
          <w:lang w:val="kk-KZ"/>
        </w:rPr>
        <w:t>п тарағаны сол және оң қолдарды тұрмыста, оқуда және ойындарда қолдану туралы сұрақтарды қамтитын са</w:t>
      </w:r>
      <w:r>
        <w:rPr>
          <w:rFonts w:ascii="Times New Roman" w:hAnsi="Times New Roman"/>
          <w:sz w:val="28"/>
          <w:szCs w:val="28"/>
          <w:lang w:val="kk-KZ"/>
        </w:rPr>
        <w:t>уалнамалардың кө</w:t>
      </w:r>
      <w:r w:rsidRPr="00403883">
        <w:rPr>
          <w:rFonts w:ascii="Times New Roman" w:hAnsi="Times New Roman"/>
          <w:sz w:val="28"/>
          <w:szCs w:val="28"/>
          <w:lang w:val="kk-KZ"/>
        </w:rPr>
        <w:t>мегімен алынған оның сандық бағасының әдісі. Әдетте сауалнамаларда ортаның әсерінен қалыптасатын адамның қозғалыс дағдылары туралы сұрайды. Жетекшілікті анықтауға арналған сауалнамалар стандартты сұрақтардан тұрады: қай қолмен адам жеңіл және әдемірек жазады, қай қолмен допты лақтырады, шырпыны жағады,пышақпен, қайшымен кеседі, күрекпенжерді қазады, инеге жіпті сабақтайды,</w:t>
      </w:r>
      <w:r>
        <w:rPr>
          <w:rFonts w:ascii="Times New Roman" w:hAnsi="Times New Roman"/>
          <w:sz w:val="28"/>
          <w:szCs w:val="28"/>
          <w:lang w:val="kk-KZ"/>
        </w:rPr>
        <w:t xml:space="preserve"> </w:t>
      </w:r>
      <w:r w:rsidRPr="00403883">
        <w:rPr>
          <w:rFonts w:ascii="Times New Roman" w:hAnsi="Times New Roman"/>
          <w:sz w:val="28"/>
          <w:szCs w:val="28"/>
          <w:lang w:val="kk-KZ"/>
        </w:rPr>
        <w:t>шегені қағад</w:t>
      </w:r>
      <w:r>
        <w:rPr>
          <w:rFonts w:ascii="Times New Roman" w:hAnsi="Times New Roman"/>
          <w:sz w:val="28"/>
          <w:szCs w:val="28"/>
          <w:lang w:val="kk-KZ"/>
        </w:rPr>
        <w:t>ы, қақпақты бұрап шешеді, тіс ще</w:t>
      </w:r>
      <w:r w:rsidRPr="00403883">
        <w:rPr>
          <w:rFonts w:ascii="Times New Roman" w:hAnsi="Times New Roman"/>
          <w:sz w:val="28"/>
          <w:szCs w:val="28"/>
          <w:lang w:val="kk-KZ"/>
        </w:rPr>
        <w:t>ткасын, сыпырғыны, тарақты ұстайды және т.б. Бірақта кез-келген сауалнама-бұл</w:t>
      </w:r>
      <w:r>
        <w:rPr>
          <w:rFonts w:ascii="Times New Roman" w:hAnsi="Times New Roman"/>
          <w:sz w:val="28"/>
          <w:szCs w:val="28"/>
          <w:lang w:val="kk-KZ"/>
        </w:rPr>
        <w:t xml:space="preserve"> өзін-ө</w:t>
      </w:r>
      <w:r w:rsidRPr="00403883">
        <w:rPr>
          <w:rFonts w:ascii="Times New Roman" w:hAnsi="Times New Roman"/>
          <w:sz w:val="28"/>
          <w:szCs w:val="28"/>
          <w:lang w:val="kk-KZ"/>
        </w:rPr>
        <w:t>зі бағалау, ал арнайы зерттеулер дәлелдемелері бойынша бұл бағалау жетекшілікті объективті бағалауға мүмкіндік бермейді</w:t>
      </w:r>
      <w:r>
        <w:rPr>
          <w:rFonts w:ascii="Times New Roman" w:hAnsi="Times New Roman"/>
          <w:sz w:val="28"/>
          <w:szCs w:val="28"/>
          <w:lang w:val="kk-KZ"/>
        </w:rPr>
        <w:t>. Сауалнамалардың тапшылығының ө</w:t>
      </w:r>
      <w:r w:rsidRPr="00403883">
        <w:rPr>
          <w:rFonts w:ascii="Times New Roman" w:hAnsi="Times New Roman"/>
          <w:sz w:val="28"/>
          <w:szCs w:val="28"/>
          <w:lang w:val="kk-KZ"/>
        </w:rPr>
        <w:t xml:space="preserve">зі олардың құрылымының жауаптарды автоматтандыруға және қайталауға ықпал етуі мен қайталауға әкеліп соғуы болып табылады </w:t>
      </w:r>
      <w:r w:rsidR="00AE3525">
        <w:rPr>
          <w:rFonts w:ascii="Times New Roman" w:hAnsi="Times New Roman"/>
          <w:sz w:val="28"/>
          <w:szCs w:val="28"/>
          <w:lang w:val="kk-KZ"/>
        </w:rPr>
        <w:t>[6</w:t>
      </w:r>
      <w:r>
        <w:rPr>
          <w:rFonts w:ascii="Times New Roman" w:hAnsi="Times New Roman"/>
          <w:sz w:val="28"/>
          <w:szCs w:val="28"/>
          <w:lang w:val="kk-KZ"/>
        </w:rPr>
        <w:t>.45</w:t>
      </w:r>
      <w:r w:rsidRPr="00403883">
        <w:rPr>
          <w:rFonts w:ascii="Times New Roman" w:hAnsi="Times New Roman"/>
          <w:sz w:val="28"/>
          <w:szCs w:val="28"/>
          <w:lang w:val="kk-KZ"/>
        </w:rPr>
        <w:t xml:space="preserve">б]. </w:t>
      </w:r>
    </w:p>
    <w:p w:rsidR="0043605E" w:rsidRPr="00403883" w:rsidRDefault="0043605E" w:rsidP="0043605E">
      <w:pPr>
        <w:spacing w:after="0"/>
        <w:ind w:firstLine="851"/>
        <w:jc w:val="both"/>
        <w:rPr>
          <w:rFonts w:ascii="Times New Roman" w:hAnsi="Times New Roman"/>
          <w:sz w:val="28"/>
          <w:szCs w:val="28"/>
          <w:lang w:val="kk-KZ"/>
        </w:rPr>
      </w:pPr>
      <w:r w:rsidRPr="00426AB6">
        <w:rPr>
          <w:rFonts w:ascii="Times New Roman" w:hAnsi="Times New Roman"/>
          <w:sz w:val="28"/>
          <w:szCs w:val="28"/>
          <w:lang w:val="kk-KZ"/>
        </w:rPr>
        <w:t>Екі</w:t>
      </w:r>
      <w:r w:rsidRPr="00243AF5">
        <w:rPr>
          <w:rFonts w:ascii="Times New Roman" w:hAnsi="Times New Roman"/>
          <w:sz w:val="28"/>
          <w:szCs w:val="28"/>
          <w:lang w:val="kk-KZ"/>
        </w:rPr>
        <w:t xml:space="preserve"> қолдың бір уақыттағы қызметіне байқау жасау өте қызық және ақпаратты алуға мүмкінідік береді. Мысалы, сурет салу (шеңбер, квадрат, үшбұрыш). Жетекші қолмен орындалған қозғалыстар баяу болуы бірақ тура болуы мүмкін. Жетекші қолмен салынған пішіндердің сызықтары анығырақ, түзу, тремор «қолдың дірілі» аз көрсетілген, бұрыштары түзелмеген, біріктіру нүктелері бір-бірімен қосылмайды. Кейбір зерттеушілер бұл тапсырманы көзді жұмып тұрып орындауды ұсынады. Сонда ғана жетекші емес қолмен салынған суретте пішін формасы мен пропорциясының бұзылғанын таза айқындауға мүмкіндік болады.</w:t>
      </w:r>
    </w:p>
    <w:p w:rsidR="0043605E" w:rsidRPr="00C264AD" w:rsidRDefault="0043605E" w:rsidP="0043605E">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lastRenderedPageBreak/>
        <w:t>Ата-аналардың шығармашылыққа лайықты назар аударғаны маңызды, баланың сыртқы әлемнен әр түрлі модальдықтар арқылы (сендіргіш - ыстық, тегіс - өрескел) толық сенсорлық ақпарат алуына жағдай жасалынады.</w:t>
      </w:r>
    </w:p>
    <w:p w:rsidR="004C6FAC" w:rsidRPr="00C264AD" w:rsidRDefault="004C6FAC" w:rsidP="004C6FAC">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Мектеп жасына дейінгі баланың назары мен жады еріксіз: олар жарқын, эмоционалды оқиғаларды тартады және есте сақтайды. Үш жасқа қарай, әдетте, сөйлеудің белсенді қалыптасуы аяқталады, нәрестенің сөздік қорында мыңға жуық сөз бар, олардың көпшілігі зат есімдері мен етістіктер.</w:t>
      </w:r>
    </w:p>
    <w:p w:rsidR="004C6FAC" w:rsidRPr="00C264AD" w:rsidRDefault="004C6FAC" w:rsidP="004C6FAC">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3-4 жасқа дейінгі мектепке дейінгі жастағы балалардың психологиялық сипаттамаларына визуалды-тиімді ойдан көрнекі-бейнелі ойлауға көшу кіреді. Бала әлі де заттармен әрекеттің көмегімен салыстырады және талдайды, бірақ ол жағдайды визуалды қабылдауға сүйене отырып, кей</w:t>
      </w:r>
      <w:r w:rsidR="00AE3525">
        <w:rPr>
          <w:rFonts w:ascii="Times New Roman" w:hAnsi="Times New Roman"/>
          <w:sz w:val="28"/>
          <w:szCs w:val="28"/>
          <w:lang w:val="kk-KZ"/>
        </w:rPr>
        <w:t>бір мәселелерді шеше бастайды [7</w:t>
      </w:r>
      <w:r w:rsidRPr="00C264AD">
        <w:rPr>
          <w:rFonts w:ascii="Times New Roman" w:hAnsi="Times New Roman"/>
          <w:sz w:val="28"/>
          <w:szCs w:val="28"/>
          <w:lang w:val="kk-KZ"/>
        </w:rPr>
        <w:t>.32б].</w:t>
      </w:r>
    </w:p>
    <w:p w:rsidR="004C6FAC" w:rsidRPr="00C264AD" w:rsidRDefault="004C6FAC" w:rsidP="004C6FAC">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5-6 жасқа дейінгі мектеп жасына дейінгі баланың психологиясы бірқатар ерекшеліктерге ие. Осы жастағы нәресте ересектермен қарым-қатынасты үйлестіреді және оған шынымен де ата-ана махаббаты мен нәзіктігі қажет. Бұл жас - басқа адамды байланыстырып, сүйе білу қабілеті қалыптасатын уақыт.</w:t>
      </w:r>
    </w:p>
    <w:p w:rsidR="004C6FAC" w:rsidRDefault="004C6FAC" w:rsidP="004C6FAC">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Мектеп жасына дейінгі бала құрдастарымен қарым-қатынасты қалай құруға болатындығын біледі, балалар шеңберіндегі басшы мен бағыныштылар арасындағы айырмашылықты түсінеді және белгіленген ережелер бойынша ойнай алады. Ересек адамды ол мұғалім және тәлімгер ретінде қабылдайды. Осы кезеңде практикалық ойлау мен шығармашылық қабілеттер белсенді дамып келеді. Сәби музыканы түсіне бастайды, ән айтады және билейді.</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Балаларға бақылау жүргізген кезде графикалық тапсырмалар мен тұрмыстық іс-әрекеттерді орындауға айрықша мән беріледі. </w:t>
      </w:r>
      <w:r>
        <w:rPr>
          <w:rFonts w:ascii="Times New Roman" w:hAnsi="Times New Roman"/>
          <w:sz w:val="28"/>
          <w:szCs w:val="28"/>
          <w:lang w:val="kk-KZ"/>
        </w:rPr>
        <w:t xml:space="preserve">Орыс зерттеушісі М.Платонов </w:t>
      </w:r>
      <w:r w:rsidRPr="002552B8">
        <w:rPr>
          <w:rFonts w:ascii="Times New Roman" w:hAnsi="Times New Roman"/>
          <w:sz w:val="28"/>
          <w:szCs w:val="28"/>
          <w:lang w:val="kk-KZ"/>
        </w:rPr>
        <w:t>пікірі бойынша жетекші қолды анықтау қандай да бір мәселені тудырса онда, 20 тапсырмадан тұратын толық бақылау жүргізілуі керек, олай болмаған жағдайда қысқартылған нұсқасын қолдануға болады.</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Оның тапсырмаларының толық тізімі</w:t>
      </w:r>
      <w:r w:rsidR="00AE3525">
        <w:rPr>
          <w:rFonts w:ascii="Times New Roman" w:hAnsi="Times New Roman"/>
          <w:sz w:val="28"/>
          <w:szCs w:val="28"/>
          <w:lang w:val="kk-KZ"/>
        </w:rPr>
        <w:t xml:space="preserve"> [8</w:t>
      </w:r>
      <w:r>
        <w:rPr>
          <w:rFonts w:ascii="Times New Roman" w:hAnsi="Times New Roman"/>
          <w:sz w:val="28"/>
          <w:szCs w:val="28"/>
          <w:lang w:val="kk-KZ"/>
        </w:rPr>
        <w:t>.5</w:t>
      </w:r>
      <w:r w:rsidRPr="00C264AD">
        <w:rPr>
          <w:rFonts w:ascii="Times New Roman" w:hAnsi="Times New Roman"/>
          <w:sz w:val="28"/>
          <w:szCs w:val="28"/>
          <w:lang w:val="kk-KZ"/>
        </w:rPr>
        <w:t>2б].</w:t>
      </w:r>
      <w:r w:rsidRPr="002552B8">
        <w:rPr>
          <w:rFonts w:ascii="Times New Roman" w:hAnsi="Times New Roman"/>
          <w:sz w:val="28"/>
          <w:szCs w:val="28"/>
          <w:lang w:val="kk-KZ"/>
        </w:rPr>
        <w:t xml:space="preserve">: </w:t>
      </w:r>
    </w:p>
    <w:p w:rsidR="004C6FAC" w:rsidRDefault="004C6FAC" w:rsidP="004C6FAC">
      <w:pPr>
        <w:spacing w:after="0"/>
        <w:ind w:firstLine="851"/>
        <w:jc w:val="both"/>
        <w:rPr>
          <w:rFonts w:ascii="Times New Roman" w:hAnsi="Times New Roman"/>
          <w:sz w:val="28"/>
          <w:szCs w:val="28"/>
          <w:lang w:val="kk-KZ"/>
        </w:rPr>
      </w:pPr>
      <w:r>
        <w:rPr>
          <w:rFonts w:ascii="Times New Roman" w:hAnsi="Times New Roman"/>
          <w:sz w:val="28"/>
          <w:szCs w:val="28"/>
          <w:lang w:val="kk-KZ"/>
        </w:rPr>
        <w:t>1. Бө</w:t>
      </w:r>
      <w:r w:rsidRPr="002552B8">
        <w:rPr>
          <w:rFonts w:ascii="Times New Roman" w:hAnsi="Times New Roman"/>
          <w:sz w:val="28"/>
          <w:szCs w:val="28"/>
          <w:lang w:val="kk-KZ"/>
        </w:rPr>
        <w:t xml:space="preserve">телкелердің қақпақтарын бұрау.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2. Шырпыны жағу.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3. Қағазды қайшымен кесу.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4. Са</w:t>
      </w:r>
      <w:r>
        <w:rPr>
          <w:rFonts w:ascii="Times New Roman" w:hAnsi="Times New Roman"/>
          <w:sz w:val="28"/>
          <w:szCs w:val="28"/>
          <w:lang w:val="kk-KZ"/>
        </w:rPr>
        <w:t>лу, тізу (ө</w:t>
      </w:r>
      <w:r w:rsidRPr="002552B8">
        <w:rPr>
          <w:rFonts w:ascii="Times New Roman" w:hAnsi="Times New Roman"/>
          <w:sz w:val="28"/>
          <w:szCs w:val="28"/>
          <w:lang w:val="kk-KZ"/>
        </w:rPr>
        <w:t xml:space="preserve">зекше немесе инені түйменің кішкентай тесігіне, моншақтарға, геометриялық пішіндерге салу )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5. Аяқ киімді щеткамен тазалау.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6. Жіпті шарғыға орау.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7. Суды бір ыдыстан екінші ыдысқа құю.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8. Инемен, түйрегішпен кішкентай нүктеге дәл түсу.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9. Сомынды бұрап шешу. (қолмен, кілтпен)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10. Ұсақ деталдарды жіңішке цилиндрге тізу. (түйме, моншақтар).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11. Карточкаларды (карта) орналастыру (тарату).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12.</w:t>
      </w:r>
      <w:r>
        <w:rPr>
          <w:rFonts w:ascii="Times New Roman" w:hAnsi="Times New Roman"/>
          <w:sz w:val="28"/>
          <w:szCs w:val="28"/>
          <w:lang w:val="kk-KZ"/>
        </w:rPr>
        <w:t xml:space="preserve"> Тесіктер тесу (5-6 соғу). </w:t>
      </w:r>
    </w:p>
    <w:p w:rsidR="004C6FAC" w:rsidRDefault="004C6FAC" w:rsidP="004C6FAC">
      <w:pPr>
        <w:spacing w:after="0"/>
        <w:ind w:firstLine="851"/>
        <w:jc w:val="both"/>
        <w:rPr>
          <w:rFonts w:ascii="Times New Roman" w:hAnsi="Times New Roman"/>
          <w:sz w:val="28"/>
          <w:szCs w:val="28"/>
          <w:lang w:val="kk-KZ"/>
        </w:rPr>
      </w:pPr>
      <w:r>
        <w:rPr>
          <w:rFonts w:ascii="Times New Roman" w:hAnsi="Times New Roman"/>
          <w:sz w:val="28"/>
          <w:szCs w:val="28"/>
          <w:lang w:val="kk-KZ"/>
        </w:rPr>
        <w:lastRenderedPageBreak/>
        <w:t>13. Ө</w:t>
      </w:r>
      <w:r w:rsidRPr="002552B8">
        <w:rPr>
          <w:rFonts w:ascii="Times New Roman" w:hAnsi="Times New Roman"/>
          <w:sz w:val="28"/>
          <w:szCs w:val="28"/>
          <w:lang w:val="kk-KZ"/>
        </w:rPr>
        <w:t>шіргішпен а</w:t>
      </w:r>
      <w:r>
        <w:rPr>
          <w:rFonts w:ascii="Times New Roman" w:hAnsi="Times New Roman"/>
          <w:sz w:val="28"/>
          <w:szCs w:val="28"/>
          <w:lang w:val="kk-KZ"/>
        </w:rPr>
        <w:t>лдын-ала салынған крестиктерді ө</w:t>
      </w:r>
      <w:r w:rsidRPr="002552B8">
        <w:rPr>
          <w:rFonts w:ascii="Times New Roman" w:hAnsi="Times New Roman"/>
          <w:sz w:val="28"/>
          <w:szCs w:val="28"/>
          <w:lang w:val="kk-KZ"/>
        </w:rPr>
        <w:t xml:space="preserve">шіру.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14. Жіпті инеге кіргізу.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15</w:t>
      </w:r>
      <w:r>
        <w:rPr>
          <w:rFonts w:ascii="Times New Roman" w:hAnsi="Times New Roman"/>
          <w:sz w:val="28"/>
          <w:szCs w:val="28"/>
          <w:lang w:val="kk-KZ"/>
        </w:rPr>
        <w:t>. Өзін тазалау, ө</w:t>
      </w:r>
      <w:r w:rsidRPr="002552B8">
        <w:rPr>
          <w:rFonts w:ascii="Times New Roman" w:hAnsi="Times New Roman"/>
          <w:sz w:val="28"/>
          <w:szCs w:val="28"/>
          <w:lang w:val="kk-KZ"/>
        </w:rPr>
        <w:t xml:space="preserve">зінің үстінен шаң мен қиқымдарды қағу.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16. Тамызғышпен бӛтелкенің тар тесігіне тамызу.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17. Стаканнан қасықпен ұсақ моншақты шығару. </w:t>
      </w:r>
    </w:p>
    <w:p w:rsidR="004C6FAC" w:rsidRDefault="004C6FAC" w:rsidP="004C6FAC">
      <w:pPr>
        <w:spacing w:after="0"/>
        <w:ind w:firstLine="851"/>
        <w:jc w:val="both"/>
        <w:rPr>
          <w:rFonts w:ascii="Times New Roman" w:hAnsi="Times New Roman"/>
          <w:sz w:val="28"/>
          <w:szCs w:val="28"/>
          <w:lang w:val="kk-KZ"/>
        </w:rPr>
      </w:pPr>
      <w:r w:rsidRPr="002552B8">
        <w:rPr>
          <w:rFonts w:ascii="Times New Roman" w:hAnsi="Times New Roman"/>
          <w:sz w:val="28"/>
          <w:szCs w:val="28"/>
          <w:lang w:val="kk-KZ"/>
        </w:rPr>
        <w:t xml:space="preserve">18. Қоңырауды сылдырлату, қоңыраудың жібін тарту. </w:t>
      </w:r>
    </w:p>
    <w:p w:rsidR="004C6FAC" w:rsidRDefault="004C6FAC" w:rsidP="004C6FAC">
      <w:pPr>
        <w:spacing w:after="0"/>
        <w:ind w:firstLine="851"/>
        <w:jc w:val="both"/>
        <w:rPr>
          <w:rFonts w:ascii="Times New Roman" w:hAnsi="Times New Roman"/>
          <w:sz w:val="28"/>
          <w:szCs w:val="28"/>
          <w:lang w:val="kk-KZ"/>
        </w:rPr>
      </w:pPr>
      <w:r>
        <w:rPr>
          <w:rFonts w:ascii="Times New Roman" w:hAnsi="Times New Roman"/>
          <w:sz w:val="28"/>
          <w:szCs w:val="28"/>
          <w:lang w:val="kk-KZ"/>
        </w:rPr>
        <w:t>19. Сө</w:t>
      </w:r>
      <w:r w:rsidRPr="002552B8">
        <w:rPr>
          <w:rFonts w:ascii="Times New Roman" w:hAnsi="Times New Roman"/>
          <w:sz w:val="28"/>
          <w:szCs w:val="28"/>
          <w:lang w:val="kk-KZ"/>
        </w:rPr>
        <w:t xml:space="preserve">мкенің сыдырма ілгегін жабу, ашу. </w:t>
      </w:r>
    </w:p>
    <w:p w:rsidR="00D0052A" w:rsidRDefault="00F92E46" w:rsidP="00F92E46">
      <w:pPr>
        <w:rPr>
          <w:rFonts w:ascii="Times New Roman" w:hAnsi="Times New Roman"/>
          <w:sz w:val="28"/>
          <w:szCs w:val="28"/>
          <w:lang w:val="kk-KZ"/>
        </w:rPr>
      </w:pPr>
      <w:r>
        <w:rPr>
          <w:rFonts w:ascii="Times New Roman" w:hAnsi="Times New Roman"/>
          <w:sz w:val="28"/>
          <w:szCs w:val="28"/>
          <w:lang w:val="kk-KZ"/>
        </w:rPr>
        <w:t xml:space="preserve">           </w:t>
      </w:r>
      <w:r w:rsidR="004C6FAC" w:rsidRPr="002552B8">
        <w:rPr>
          <w:rFonts w:ascii="Times New Roman" w:hAnsi="Times New Roman"/>
          <w:sz w:val="28"/>
          <w:szCs w:val="28"/>
          <w:lang w:val="kk-KZ"/>
        </w:rPr>
        <w:t>20. Стаканды алып бірнеше жұтым су ішу</w:t>
      </w:r>
      <w:r w:rsidR="004C6FAC">
        <w:rPr>
          <w:rFonts w:ascii="Times New Roman" w:hAnsi="Times New Roman"/>
          <w:sz w:val="28"/>
          <w:szCs w:val="28"/>
          <w:lang w:val="kk-KZ"/>
        </w:rPr>
        <w:t xml:space="preserve"> </w:t>
      </w:r>
      <w:r w:rsidR="00AE3525">
        <w:rPr>
          <w:rFonts w:ascii="Times New Roman" w:hAnsi="Times New Roman"/>
          <w:sz w:val="28"/>
          <w:szCs w:val="28"/>
          <w:lang w:val="kk-KZ"/>
        </w:rPr>
        <w:t>[9</w:t>
      </w:r>
      <w:r w:rsidR="004C6FAC">
        <w:rPr>
          <w:rFonts w:ascii="Times New Roman" w:hAnsi="Times New Roman"/>
          <w:sz w:val="28"/>
          <w:szCs w:val="28"/>
          <w:lang w:val="kk-KZ"/>
        </w:rPr>
        <w:t>.5</w:t>
      </w:r>
      <w:r w:rsidR="004C6FAC" w:rsidRPr="00C264AD">
        <w:rPr>
          <w:rFonts w:ascii="Times New Roman" w:hAnsi="Times New Roman"/>
          <w:sz w:val="28"/>
          <w:szCs w:val="28"/>
          <w:lang w:val="kk-KZ"/>
        </w:rPr>
        <w:t>2б].</w:t>
      </w:r>
    </w:p>
    <w:p w:rsidR="000F6BD7" w:rsidRPr="00C264AD" w:rsidRDefault="000F6BD7" w:rsidP="000F6BD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Солақайлықтың қалай және неге пайда болатындығы туралы ғалымдардың пікірлері әр түрлі ғана емес, сонымен қатар қарама-қайшы, бірақ осы мәселеге арналған көптеген еңбектерге қарамастан, ол зерттелді деп айтуға болмайды және кез-келген гипотезаның нақты, дәлелді растамасы бар. Жұмыстардың арасында байыпты, дәлелденбеген және көпжылдық зерттеулермен дәлелденген жұмыстар бар. Гипотезалардың көптігі өз алдына солақайлыққа әкелетін әр түрлі себептердің болуы мүмкіндігі туралы айтады.</w:t>
      </w:r>
    </w:p>
    <w:p w:rsidR="000F6BD7" w:rsidRPr="00C264AD" w:rsidRDefault="000F6BD7" w:rsidP="000F6BD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Әрине, солақайлықтың пайда болу теорияларында негіз ретінде әр түрлі факторлар - әлеуметтік-мәдени, патологиялық, генетикалық факторлар да алынады, сонымен қатар олардың күрделі үйлесімі де алынады.</w:t>
      </w:r>
    </w:p>
    <w:p w:rsidR="000F6BD7" w:rsidRPr="00C264AD" w:rsidRDefault="000F6BD7" w:rsidP="000F6BD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Солақайлық – баланың оқу мен тәрбие үрдісінде ерекше ескеретін мағызды және бас ерекшелігінің бірі. Ол ауру да, кемістік те емес. Солақайлық мидың жарты шарларының негізгі қызметінің арасындағы бөлісу ерекшелігіне байланысты болып келеді. Солақайлардың ми қызметінің өзіндік ерекшелігі бар.</w:t>
      </w:r>
    </w:p>
    <w:p w:rsidR="000F6BD7" w:rsidRDefault="000F6BD7" w:rsidP="000F6BD7">
      <w:pPr>
        <w:spacing w:after="0"/>
        <w:ind w:firstLine="851"/>
        <w:jc w:val="both"/>
        <w:rPr>
          <w:rFonts w:ascii="Times New Roman" w:hAnsi="Times New Roman"/>
          <w:sz w:val="28"/>
          <w:szCs w:val="28"/>
          <w:lang w:val="kk-KZ"/>
        </w:rPr>
      </w:pPr>
      <w:r w:rsidRPr="00C264AD">
        <w:rPr>
          <w:rFonts w:ascii="Times New Roman" w:hAnsi="Times New Roman"/>
          <w:sz w:val="28"/>
          <w:szCs w:val="28"/>
          <w:lang w:val="kk-KZ"/>
        </w:rPr>
        <w:t>Солақай бала деп «сол қол» кестесі бойынша қосулары көп баланы айтамыз. Егер мұндай балалар жазуға үйрену кезінде қаламды сол қолына алып, ыңғайланса, онда «оң қолмен жаз» деп талап етудің қажеті жоқ. Кейде бала «оң қол» кестесі бойынша қосуларды көп алса да, бірақ суретті оң қолға қарағанда сол қолмен жақсы салса, онда оң қолмен жазуға ит</w:t>
      </w:r>
      <w:r>
        <w:rPr>
          <w:rFonts w:ascii="Times New Roman" w:hAnsi="Times New Roman"/>
          <w:sz w:val="28"/>
          <w:szCs w:val="28"/>
          <w:lang w:val="kk-KZ"/>
        </w:rPr>
        <w:t>е</w:t>
      </w:r>
      <w:r w:rsidR="00AE3525">
        <w:rPr>
          <w:rFonts w:ascii="Times New Roman" w:hAnsi="Times New Roman"/>
          <w:sz w:val="28"/>
          <w:szCs w:val="28"/>
          <w:lang w:val="kk-KZ"/>
        </w:rPr>
        <w:t>рмелеу, талап ету керек емес [10</w:t>
      </w:r>
      <w:r w:rsidRPr="00C264AD">
        <w:rPr>
          <w:rFonts w:ascii="Times New Roman" w:hAnsi="Times New Roman"/>
          <w:sz w:val="28"/>
          <w:szCs w:val="28"/>
          <w:lang w:val="kk-KZ"/>
        </w:rPr>
        <w:t>.15б].</w:t>
      </w:r>
    </w:p>
    <w:p w:rsidR="000F6BD7" w:rsidRDefault="002B6489" w:rsidP="00F92E46">
      <w:pPr>
        <w:rPr>
          <w:rFonts w:ascii="Times New Roman" w:hAnsi="Times New Roman"/>
          <w:sz w:val="28"/>
          <w:szCs w:val="28"/>
          <w:lang w:val="kk-KZ"/>
        </w:rPr>
      </w:pPr>
      <w:r w:rsidRPr="00C264AD">
        <w:rPr>
          <w:rFonts w:ascii="Times New Roman" w:hAnsi="Times New Roman"/>
          <w:sz w:val="28"/>
          <w:szCs w:val="28"/>
          <w:lang w:val="kk-KZ"/>
        </w:rPr>
        <w:t>Әрине, солақайлықтың пайда болуындағы таза әлеуметтік факторды талқылау оңай, өйткені әртүрлі елдердегі солақайлық туралы көптеген жылдар бойы жүргізілген зерттеулер адамзат қауымдастығындағы солақай және оң қолды адамдардың пайызы өзгермейтіндігін дәлелдеді. Бұл қоршаған ортаның осындай күшті әсерімен мүмкін болуы екіталай.</w:t>
      </w:r>
    </w:p>
    <w:p w:rsidR="00AE3525" w:rsidRDefault="00AE3525" w:rsidP="00F92E46">
      <w:pPr>
        <w:rPr>
          <w:rFonts w:ascii="Times New Roman" w:hAnsi="Times New Roman"/>
          <w:sz w:val="28"/>
          <w:szCs w:val="28"/>
          <w:lang w:val="kk-KZ"/>
        </w:rPr>
      </w:pPr>
      <w:r>
        <w:rPr>
          <w:rFonts w:ascii="Times New Roman" w:hAnsi="Times New Roman"/>
          <w:sz w:val="28"/>
          <w:szCs w:val="28"/>
          <w:lang w:val="kk-KZ"/>
        </w:rPr>
        <w:t>Қолданылған әдебиеттер тізімі:</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t>1. Қазақстан Республикасының жалпыға міндетті мектепке дейінгі тәрбиелеу және оқыту стандарты, - Астана, 2012жыл.</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t>2. М.М.Безруких, А.П.Чуприков. Солақай балалардың онтогенетикалық дамуы. М:Вентана – Граф, 2005жыл.</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t>3. А.Б.Аяпбергенов. Солақайлық құбылысы. Ғылыми-практикалық конференция материалдары. Алматы, 2017жыл. ІІІ том.</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lastRenderedPageBreak/>
        <w:t xml:space="preserve">4. О.Ж.Асқарова. </w:t>
      </w:r>
      <w:r w:rsidRPr="00CD2494">
        <w:rPr>
          <w:rFonts w:ascii="Times New Roman" w:hAnsi="Times New Roman"/>
          <w:sz w:val="28"/>
          <w:szCs w:val="28"/>
          <w:lang w:val="kk-KZ"/>
        </w:rPr>
        <w:t>Асқарова О.Ж.. Солақай балалармен жұмыс жасау, Алматы – 2016 ж. – 32 б.</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t>5. А.Р.Досанова. Мектепке дейінгі білім беру. Алматы, 2011жыл</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t>6. Психология. Адамзат ақыл-ой қазынасы. 10 томдық ІІ том. Алматы, 2005.</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t>7. Л.Д.Столяренко. Основы психология практикум.Ростов – на – Дону. 2003</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t>8. В.П. Леутин, Е.И. Николаева. Леворукий ребенок.: диагностика, обучение, коррекция. – СПб.: Детство-пресс, 2005.</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t>9.И.А.Разин. Мектеп жасына дейінгі балалардың психологиясы. Алматы, 2008жыл.</w:t>
      </w:r>
    </w:p>
    <w:p w:rsidR="00AE3525" w:rsidRDefault="00AE3525" w:rsidP="00AE3525">
      <w:pPr>
        <w:spacing w:after="0"/>
        <w:ind w:left="-142"/>
        <w:rPr>
          <w:rFonts w:ascii="Times New Roman" w:hAnsi="Times New Roman"/>
          <w:sz w:val="28"/>
          <w:szCs w:val="28"/>
          <w:lang w:val="kk-KZ"/>
        </w:rPr>
      </w:pPr>
      <w:r>
        <w:rPr>
          <w:rFonts w:ascii="Times New Roman" w:hAnsi="Times New Roman"/>
          <w:sz w:val="28"/>
          <w:szCs w:val="28"/>
          <w:lang w:val="kk-KZ"/>
        </w:rPr>
        <w:t>10. М.Платонов. Краткий психологический словарь.М. 2005 жыл</w:t>
      </w:r>
    </w:p>
    <w:p w:rsidR="00AE3525" w:rsidRDefault="00AE3525" w:rsidP="00F92E46">
      <w:pPr>
        <w:rPr>
          <w:rFonts w:ascii="Times New Roman" w:hAnsi="Times New Roman"/>
          <w:sz w:val="28"/>
          <w:szCs w:val="28"/>
          <w:lang w:val="kk-KZ"/>
        </w:rPr>
      </w:pPr>
    </w:p>
    <w:p w:rsidR="004029BC" w:rsidRPr="00D0052A" w:rsidRDefault="004029BC" w:rsidP="004C6FAC">
      <w:pPr>
        <w:ind w:left="-284"/>
        <w:rPr>
          <w:rFonts w:ascii="Times New Roman" w:hAnsi="Times New Roman" w:cs="Times New Roman"/>
          <w:sz w:val="28"/>
          <w:szCs w:val="28"/>
          <w:lang w:val="kk-KZ"/>
        </w:rPr>
      </w:pPr>
    </w:p>
    <w:sectPr w:rsidR="004029BC" w:rsidRPr="00D0052A" w:rsidSect="0034562B">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4562B"/>
    <w:rsid w:val="000F6BD7"/>
    <w:rsid w:val="001505E7"/>
    <w:rsid w:val="00196A22"/>
    <w:rsid w:val="002B6489"/>
    <w:rsid w:val="002B6FCA"/>
    <w:rsid w:val="002D5431"/>
    <w:rsid w:val="0034562B"/>
    <w:rsid w:val="004029BC"/>
    <w:rsid w:val="00404CE8"/>
    <w:rsid w:val="0043605E"/>
    <w:rsid w:val="004402F2"/>
    <w:rsid w:val="004C6FAC"/>
    <w:rsid w:val="005360C9"/>
    <w:rsid w:val="007657C8"/>
    <w:rsid w:val="00802995"/>
    <w:rsid w:val="00AE3525"/>
    <w:rsid w:val="00CF426B"/>
    <w:rsid w:val="00D0052A"/>
    <w:rsid w:val="00E909EA"/>
    <w:rsid w:val="00F9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1888</Words>
  <Characters>10762</Characters>
  <Application>Microsoft Office Word</Application>
  <DocSecurity>0</DocSecurity>
  <Lines>89</Lines>
  <Paragraphs>25</Paragraphs>
  <ScaleCrop>false</ScaleCrop>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dc:creator>
  <cp:lastModifiedBy>Ляйсан</cp:lastModifiedBy>
  <cp:revision>18</cp:revision>
  <dcterms:created xsi:type="dcterms:W3CDTF">2021-01-25T07:38:00Z</dcterms:created>
  <dcterms:modified xsi:type="dcterms:W3CDTF">2021-01-26T11:03:00Z</dcterms:modified>
</cp:coreProperties>
</file>