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5E" w:rsidRPr="00EE415E" w:rsidRDefault="00EE415E" w:rsidP="00EE415E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val="kk-KZ" w:eastAsia="ru-RU"/>
        </w:rPr>
      </w:pPr>
      <w:r w:rsidRPr="00EE415E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val="kk-KZ" w:eastAsia="ru-RU"/>
        </w:rPr>
        <w:t>Ә.мОЛДАҒҰЛОВА АТЫНДАҒЫ ШАҒЫН ОРТАЛЫҚТЫ ОРТА МЕКТЕБІ</w:t>
      </w:r>
    </w:p>
    <w:p w:rsidR="00EE415E" w:rsidRDefault="00EE415E" w:rsidP="008A417F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val="kk-KZ" w:eastAsia="ru-RU"/>
        </w:rPr>
      </w:pPr>
    </w:p>
    <w:p w:rsidR="008A417F" w:rsidRPr="008A417F" w:rsidRDefault="008A417F" w:rsidP="008A417F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val="kk-KZ" w:eastAsia="ru-RU"/>
        </w:rPr>
      </w:pPr>
      <w:r w:rsidRPr="00EE415E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val="kk-KZ" w:eastAsia="ru-RU"/>
        </w:rPr>
        <w:t>Тренинг:</w:t>
      </w:r>
      <w:r w:rsidRPr="00EE415E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val="kk-KZ" w:eastAsia="ru-RU"/>
        </w:rPr>
        <w:t xml:space="preserve">  «</w:t>
      </w:r>
      <w:r w:rsidRPr="008A417F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eastAsia="ru-RU"/>
        </w:rPr>
        <w:t>ЖАҚСЫ</w:t>
      </w:r>
      <w:r w:rsidR="00941C21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val="kk-KZ" w:eastAsia="ru-RU"/>
        </w:rPr>
        <w:t xml:space="preserve"> </w:t>
      </w:r>
      <w:r w:rsidRPr="008A417F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eastAsia="ru-RU"/>
        </w:rPr>
        <w:t xml:space="preserve"> БОЛУ </w:t>
      </w:r>
      <w:r w:rsidR="00941C21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val="kk-KZ" w:eastAsia="ru-RU"/>
        </w:rPr>
        <w:t xml:space="preserve"> </w:t>
      </w:r>
      <w:r w:rsidRPr="008A417F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eastAsia="ru-RU"/>
        </w:rPr>
        <w:t>ӨЗІҢНЕН</w:t>
      </w:r>
      <w:r w:rsidRPr="00EE415E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val="kk-KZ" w:eastAsia="ru-RU"/>
        </w:rPr>
        <w:t>»</w:t>
      </w:r>
    </w:p>
    <w:p w:rsidR="008A417F" w:rsidRPr="008A417F" w:rsidRDefault="008A417F" w:rsidP="008A417F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415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  <w:t>Мақсаты:</w:t>
      </w:r>
      <w:r w:rsidRPr="00EE415E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</w:t>
      </w:r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Балалардың </w:t>
      </w:r>
      <w:proofErr w:type="spellStart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адамгершілік</w:t>
      </w:r>
      <w:proofErr w:type="spellEnd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құндылықтары </w:t>
      </w:r>
      <w:proofErr w:type="spellStart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туралы</w:t>
      </w:r>
      <w:proofErr w:type="spellEnd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түсініктерін кеңейту.Шығармашылық қиялын,есте сақтау,жүйелі </w:t>
      </w:r>
      <w:proofErr w:type="spellStart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ойлауын</w:t>
      </w:r>
      <w:proofErr w:type="spellEnd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дамыту</w:t>
      </w:r>
      <w:proofErr w:type="spellEnd"/>
      <w:r w:rsidRPr="008A41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702"/>
        <w:gridCol w:w="5528"/>
        <w:gridCol w:w="3261"/>
      </w:tblGrid>
      <w:tr w:rsidR="005A0788" w:rsidRPr="00EE415E" w:rsidTr="00EE415E">
        <w:tc>
          <w:tcPr>
            <w:tcW w:w="1702" w:type="dxa"/>
            <w:vAlign w:val="center"/>
          </w:tcPr>
          <w:p w:rsidR="005A0788" w:rsidRPr="008A417F" w:rsidRDefault="005A0788" w:rsidP="005A0788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Кезең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дер</w:t>
            </w:r>
            <w:proofErr w:type="gramEnd"/>
          </w:p>
        </w:tc>
        <w:tc>
          <w:tcPr>
            <w:tcW w:w="5528" w:type="dxa"/>
            <w:vAlign w:val="center"/>
          </w:tcPr>
          <w:p w:rsidR="005A0788" w:rsidRPr="008A417F" w:rsidRDefault="005A0788" w:rsidP="005A0788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Мұғалімнің әрекеті</w:t>
            </w:r>
          </w:p>
        </w:tc>
        <w:tc>
          <w:tcPr>
            <w:tcW w:w="3261" w:type="dxa"/>
            <w:vAlign w:val="center"/>
          </w:tcPr>
          <w:p w:rsidR="005A0788" w:rsidRPr="008A417F" w:rsidRDefault="005A0788" w:rsidP="005A0788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Оқушының әрекеті</w:t>
            </w:r>
          </w:p>
        </w:tc>
      </w:tr>
      <w:tr w:rsidR="005A0788" w:rsidRPr="00EE415E" w:rsidTr="00EE415E">
        <w:tc>
          <w:tcPr>
            <w:tcW w:w="1702" w:type="dxa"/>
            <w:vAlign w:val="center"/>
          </w:tcPr>
          <w:p w:rsidR="00941C21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kk-KZ" w:eastAsia="ru-RU"/>
              </w:rPr>
            </w:pPr>
            <w:proofErr w:type="spellStart"/>
            <w:r w:rsidRPr="00941C2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Психоло</w:t>
            </w:r>
            <w:proofErr w:type="spellEnd"/>
          </w:p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kk-KZ" w:eastAsia="ru-RU"/>
              </w:rPr>
            </w:pPr>
            <w:r w:rsidRPr="00941C2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гиялық </w:t>
            </w:r>
            <w:proofErr w:type="spellStart"/>
            <w:r w:rsidRPr="00941C2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ахуал</w:t>
            </w:r>
            <w:proofErr w:type="spellEnd"/>
          </w:p>
        </w:tc>
        <w:tc>
          <w:tcPr>
            <w:tcW w:w="5528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Шаттық шеңберіҰйымдастыру кезеңі</w:t>
            </w:r>
            <w:r w:rsid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Балалардың көңілін сабаққа аудару</w:t>
            </w:r>
            <w:r w:rsid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Балалар,</w:t>
            </w:r>
            <w:r w:rsid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біздің бүгінгі сабағымыздың эфиграфы ретінде ұлы Абайдың «Адамзаттың бәрін сүй ,бауырым деп» деген қанатты сөзін алайық.Осы сөздің мағанасын ашып көрейікші. 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Ендеше,бүгінгі сабағымыз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адам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бойындағы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адамгершілік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қасиеттің ең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ізгісі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мейі</w:t>
            </w:r>
            <w:proofErr w:type="gram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імділік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туралы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болмақ.</w:t>
            </w:r>
          </w:p>
        </w:tc>
        <w:tc>
          <w:tcPr>
            <w:tcW w:w="3261" w:type="dxa"/>
            <w:vAlign w:val="center"/>
          </w:tcPr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Балалар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шеңбер </w:t>
            </w:r>
          </w:p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айналасында жылы</w:t>
            </w:r>
          </w:p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лебіздерін білдіріп,</w:t>
            </w:r>
          </w:p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көңіл-күйлерін көтереді.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br/>
            </w: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Бірнеше оқушы өз </w:t>
            </w:r>
          </w:p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ойларын ортаға салады</w:t>
            </w:r>
          </w:p>
        </w:tc>
      </w:tr>
      <w:tr w:rsidR="005A0788" w:rsidRPr="00EE415E" w:rsidTr="00EE415E">
        <w:tc>
          <w:tcPr>
            <w:tcW w:w="1702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Кі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іспе</w:t>
            </w:r>
            <w:proofErr w:type="spellEnd"/>
          </w:p>
        </w:tc>
        <w:tc>
          <w:tcPr>
            <w:tcW w:w="5528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Адамгершілік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тақырыбы мәңгілік.</w:t>
            </w:r>
            <w:r w:rsid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Сендер де мейі</w:t>
            </w:r>
            <w:proofErr w:type="gramStart"/>
            <w:r w:rsidRP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р</w:t>
            </w:r>
            <w:proofErr w:type="gramEnd"/>
            <w:r w:rsidRP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імділік,</w:t>
            </w:r>
            <w:r w:rsid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қайырымдылық,</w:t>
            </w:r>
            <w:r w:rsid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E047E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ізгі қасиеттерді бойларыңа сіңіріп,соны мақсат тұтсаңдар,болашақтарың зор болады.</w:t>
            </w:r>
          </w:p>
        </w:tc>
        <w:tc>
          <w:tcPr>
            <w:tcW w:w="3261" w:type="dxa"/>
            <w:vAlign w:val="center"/>
          </w:tcPr>
          <w:p w:rsidR="005A0788" w:rsidRPr="00EE415E" w:rsidRDefault="005A0788" w:rsidP="00712DE7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Мейі</w:t>
            </w:r>
            <w:proofErr w:type="gram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імділік</w:t>
            </w:r>
            <w:proofErr w:type="spellEnd"/>
            <w:r w:rsid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Қайырымдылық</w:t>
            </w:r>
          </w:p>
          <w:p w:rsidR="005A0788" w:rsidRPr="00EE415E" w:rsidRDefault="005A0788" w:rsidP="00712DE7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Қамқорлық</w:t>
            </w:r>
          </w:p>
          <w:p w:rsidR="005A0788" w:rsidRPr="00EE415E" w:rsidRDefault="005A0788" w:rsidP="00712DE7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Бауырмалдылық</w:t>
            </w:r>
          </w:p>
          <w:p w:rsidR="005A0788" w:rsidRPr="00EE415E" w:rsidRDefault="005A0788" w:rsidP="00712DE7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Адамгершілік</w:t>
            </w:r>
          </w:p>
          <w:p w:rsidR="005A0788" w:rsidRPr="00EE415E" w:rsidRDefault="005A0788" w:rsidP="00712DE7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Жүрекке жапсырылған</w:t>
            </w:r>
          </w:p>
          <w:p w:rsidR="005A0788" w:rsidRPr="008A417F" w:rsidRDefault="005A0788" w:rsidP="00712DE7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сөздерді оқиды.</w:t>
            </w:r>
          </w:p>
        </w:tc>
      </w:tr>
      <w:tr w:rsidR="005A0788" w:rsidRPr="00941C21" w:rsidTr="00EE415E">
        <w:tc>
          <w:tcPr>
            <w:tcW w:w="1702" w:type="dxa"/>
            <w:vAlign w:val="center"/>
          </w:tcPr>
          <w:p w:rsidR="005A0788" w:rsidRPr="008A417F" w:rsidRDefault="00EE415E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Қызығушылығы</w:t>
            </w: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н </w:t>
            </w:r>
            <w:proofErr w:type="spellStart"/>
            <w:r w:rsidR="005A0788"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ояту</w:t>
            </w:r>
            <w:proofErr w:type="spellEnd"/>
          </w:p>
        </w:tc>
        <w:tc>
          <w:tcPr>
            <w:tcW w:w="5528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Тренинг</w:t>
            </w:r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941C2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«Жүрек»</w:t>
            </w:r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Балалар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,с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ендер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жүрекке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мейірімд</w:t>
            </w:r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ілік</w:t>
            </w:r>
            <w:proofErr w:type="spellEnd"/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сөзінің </w:t>
            </w:r>
            <w:proofErr w:type="spellStart"/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синонимдерін</w:t>
            </w:r>
            <w:proofErr w:type="spellEnd"/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жазып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</w:t>
            </w:r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жапсырындар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Кәне,қандай сөздер жаздыңдар,оқып көрейік.</w:t>
            </w:r>
            <w:r w:rsidRP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Бұл сөздерді үнемі естен шығармаңдар.</w:t>
            </w:r>
          </w:p>
        </w:tc>
        <w:tc>
          <w:tcPr>
            <w:tcW w:w="3261" w:type="dxa"/>
            <w:vAlign w:val="center"/>
          </w:tcPr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</w:p>
        </w:tc>
      </w:tr>
      <w:tr w:rsidR="005A0788" w:rsidRPr="00EE415E" w:rsidTr="00EE415E">
        <w:tc>
          <w:tcPr>
            <w:tcW w:w="1702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Мағынаны тану</w:t>
            </w:r>
          </w:p>
        </w:tc>
        <w:tc>
          <w:tcPr>
            <w:tcW w:w="5528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Көрініс:Жүрек,ақыл,қайрат,білім туралы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  <w:proofErr w:type="gram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байдың 14 қара сөзі: «Нағыз жүрек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ісі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рақымдылық,мейірбандық,және әртүрлі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істе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адам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баласының бә</w:t>
            </w:r>
            <w:proofErr w:type="gram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ін өзіне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тартып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бауырым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деп,өзіне ойлағандай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болса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игі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еді</w:t>
            </w:r>
            <w:proofErr w:type="spell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».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Міне,ендеше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балалар,бойымыздағы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мейірімділікті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қолымыздан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келген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жақсылығымызды айнала-мздағыларға жүрек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жылуымызды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шаша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жүрейік </w:t>
            </w:r>
            <w:r w:rsidRPr="003637B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«Гүлдің сыры»</w:t>
            </w:r>
            <w:r w:rsidR="003637B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әтінің оқып,</w:t>
            </w:r>
            <w:r w:rsidR="003637B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талдау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vAlign w:val="center"/>
          </w:tcPr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Қимы</w:t>
            </w:r>
            <w:proofErr w:type="gramStart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л-</w:t>
            </w:r>
            <w:proofErr w:type="gramEnd"/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қозғалыс арқылы </w:t>
            </w:r>
          </w:p>
          <w:p w:rsidR="00B41465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көрсетіп,бірге Абайдың сөзімен </w:t>
            </w:r>
            <w:r w:rsidR="00941C2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аяқтайды.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br/>
            </w:r>
          </w:p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Оқушылар өз ойларын ортаға салады.</w:t>
            </w:r>
          </w:p>
        </w:tc>
      </w:tr>
      <w:tr w:rsidR="005A0788" w:rsidRPr="00EE415E" w:rsidTr="00EE415E">
        <w:tc>
          <w:tcPr>
            <w:tcW w:w="1702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Ой қ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оз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ғау</w:t>
            </w:r>
          </w:p>
        </w:tc>
        <w:tc>
          <w:tcPr>
            <w:tcW w:w="5528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Әрбі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адамның өмірге келуінің өзі кездейсоқ жағдай емес.Өйткені сен бұл өмірге керексің.Бүгінгі сабақты қорыта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келе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эмблема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ойлап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салыңдар.</w:t>
            </w:r>
          </w:p>
        </w:tc>
        <w:tc>
          <w:tcPr>
            <w:tcW w:w="3261" w:type="dxa"/>
            <w:vAlign w:val="center"/>
          </w:tcPr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Ә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топ өздері ойлаған </w:t>
            </w:r>
          </w:p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эмблемаларын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қорғап шығады.</w:t>
            </w:r>
          </w:p>
        </w:tc>
      </w:tr>
      <w:tr w:rsidR="005A0788" w:rsidRPr="00EE415E" w:rsidTr="00EE415E">
        <w:tc>
          <w:tcPr>
            <w:tcW w:w="1702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Қорытындылау</w:t>
            </w:r>
          </w:p>
        </w:tc>
        <w:tc>
          <w:tcPr>
            <w:tcW w:w="5528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Балалар,жалпы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адамзатты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сүю арқылы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біз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бейбітшілікті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сақтап қалуға болатының білеміз.Әрбір адамның ең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басты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парызы,алдымен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өз ұлтының ұлттық құндылықтарын сақтап,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одан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қуат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алуы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керек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.Б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алалар,жақсы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азамат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болып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өсу үшін ең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басты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адамда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қандай қасиет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болуы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керек.Ендеше,жақсы болу өз қолымызда екен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.А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лдымыздағы үлкен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мереке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Тәуелсіздік күнің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мейірімді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көңілімізбен,жомарт жүрегімізбен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елімізге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мәңгілік тыныштық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тілей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отырып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бейбітшілік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құсы «Көгершіндер»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биін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тамашалайық.</w:t>
            </w:r>
          </w:p>
        </w:tc>
        <w:tc>
          <w:tcPr>
            <w:tcW w:w="3261" w:type="dxa"/>
            <w:vAlign w:val="center"/>
          </w:tcPr>
          <w:p w:rsidR="005A0788" w:rsidRPr="00EE415E" w:rsidRDefault="005A0788" w:rsidP="008A417F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Адамның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бойында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ең</w:t>
            </w:r>
          </w:p>
          <w:p w:rsidR="005A0788" w:rsidRPr="00EE415E" w:rsidRDefault="005A0788" w:rsidP="008A417F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басты қасиет адамгершілік,</w:t>
            </w:r>
          </w:p>
          <w:p w:rsidR="005A0788" w:rsidRPr="00EE415E" w:rsidRDefault="005A0788" w:rsidP="008A417F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иманды-лық болу керек.</w:t>
            </w:r>
            <w:r w:rsidRPr="008A41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br/>
            </w:r>
          </w:p>
          <w:p w:rsidR="005A0788" w:rsidRPr="008A417F" w:rsidRDefault="005A0788" w:rsidP="008A417F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  <w:t>Қыздар:«Көгершіндер» биін билейді.</w:t>
            </w:r>
          </w:p>
        </w:tc>
      </w:tr>
      <w:tr w:rsidR="005A0788" w:rsidRPr="00EE415E" w:rsidTr="00EE415E">
        <w:tc>
          <w:tcPr>
            <w:tcW w:w="1702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Кері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байланыс</w:t>
            </w:r>
            <w:proofErr w:type="spellEnd"/>
          </w:p>
        </w:tc>
        <w:tc>
          <w:tcPr>
            <w:tcW w:w="5528" w:type="dxa"/>
            <w:vAlign w:val="center"/>
          </w:tcPr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Бүгінгі сабақтан алған әсерін «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Екі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жұлдыз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,б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ір тілек»арқылы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білдіреді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vAlign w:val="center"/>
          </w:tcPr>
          <w:p w:rsidR="005A0788" w:rsidRPr="00EE415E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k-KZ"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Ә</w:t>
            </w:r>
            <w:proofErr w:type="gram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топ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бір-біріне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тілек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</w:t>
            </w:r>
          </w:p>
          <w:p w:rsidR="005A0788" w:rsidRPr="008A417F" w:rsidRDefault="005A0788" w:rsidP="00712DE7">
            <w:pPr>
              <w:spacing w:before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ұсыныстарын </w:t>
            </w:r>
            <w:proofErr w:type="spellStart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айтады</w:t>
            </w:r>
            <w:proofErr w:type="spellEnd"/>
            <w:r w:rsidRPr="00EE41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</w:tbl>
    <w:p w:rsidR="00863A61" w:rsidRDefault="00863A61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EE415E" w:rsidRDefault="00EE415E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EE415E" w:rsidRDefault="00EE415E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EE415E" w:rsidRDefault="00EE415E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EE415E" w:rsidRPr="003637B7" w:rsidRDefault="00EE415E">
      <w:pP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3637B7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Мектеп психологы: Г.Т.Жауғашева</w:t>
      </w:r>
    </w:p>
    <w:sectPr w:rsidR="00EE415E" w:rsidRPr="003637B7" w:rsidSect="0086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17F"/>
    <w:rsid w:val="00032D64"/>
    <w:rsid w:val="003637B7"/>
    <w:rsid w:val="005A0788"/>
    <w:rsid w:val="00863A61"/>
    <w:rsid w:val="008A417F"/>
    <w:rsid w:val="008E761F"/>
    <w:rsid w:val="00941C21"/>
    <w:rsid w:val="00B41465"/>
    <w:rsid w:val="00E047EF"/>
    <w:rsid w:val="00E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1"/>
  </w:style>
  <w:style w:type="paragraph" w:styleId="4">
    <w:name w:val="heading 4"/>
    <w:basedOn w:val="a"/>
    <w:link w:val="40"/>
    <w:uiPriority w:val="9"/>
    <w:qFormat/>
    <w:rsid w:val="008A4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4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utt">
    <w:name w:val="auutt"/>
    <w:basedOn w:val="a0"/>
    <w:rsid w:val="008A417F"/>
  </w:style>
  <w:style w:type="character" w:customStyle="1" w:styleId="sinf">
    <w:name w:val="sinf"/>
    <w:basedOn w:val="a0"/>
    <w:rsid w:val="008A417F"/>
  </w:style>
  <w:style w:type="table" w:styleId="a3">
    <w:name w:val="Table Grid"/>
    <w:basedOn w:val="a1"/>
    <w:uiPriority w:val="59"/>
    <w:rsid w:val="008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97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66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156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493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2019-05-12T04:46:00Z</dcterms:created>
  <dcterms:modified xsi:type="dcterms:W3CDTF">2019-05-12T06:12:00Z</dcterms:modified>
</cp:coreProperties>
</file>