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98" w:rsidRPr="00133A4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5C7307" w:rsidRPr="00133A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аңартылған білім беру мазмұны негізінде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қосымша білім беру жұмыстарын ұйымдастыру</w:t>
      </w:r>
    </w:p>
    <w:p w:rsidR="005C7307" w:rsidRPr="00133A45" w:rsidRDefault="00AA5B0C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47872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76835</wp:posOffset>
            </wp:positionV>
            <wp:extent cx="1242060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202" y="21172"/>
                <wp:lineTo x="21202" y="0"/>
                <wp:lineTo x="0" y="0"/>
              </wp:wrapPolygon>
            </wp:wrapThrough>
            <wp:docPr id="12" name="Рисунок 9" descr="C:\Users\с\Desktop\20191128_09223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\Desktop\20191128_092233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546" r="7142"/>
                    <a:stretch/>
                  </pic:blipFill>
                  <pic:spPr bwMode="auto">
                    <a:xfrm>
                      <a:off x="0" y="0"/>
                      <a:ext cx="124206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109" w:rsidRDefault="00525109" w:rsidP="005C7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kk-KZ"/>
        </w:rPr>
      </w:pPr>
    </w:p>
    <w:p w:rsidR="00AA5B0C" w:rsidRDefault="00AA5B0C" w:rsidP="005C7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kk-KZ"/>
        </w:rPr>
      </w:pPr>
    </w:p>
    <w:p w:rsidR="00AA5B0C" w:rsidRPr="00AA5B0C" w:rsidRDefault="00AA5B0C" w:rsidP="005C7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kk-KZ"/>
        </w:rPr>
      </w:pPr>
    </w:p>
    <w:p w:rsidR="00525109" w:rsidRPr="00133A45" w:rsidRDefault="00077774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</w:t>
      </w:r>
      <w:r w:rsidR="00AA5B0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</w:t>
      </w:r>
      <w:r w:rsidR="00525109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Амантаев Асхат Нәрікбайұлы</w:t>
      </w:r>
    </w:p>
    <w:p w:rsidR="00525109" w:rsidRPr="00133A45" w:rsidRDefault="00077774" w:rsidP="005C73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                  </w:t>
      </w:r>
      <w:r w:rsidR="00AA5B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      </w:t>
      </w:r>
      <w:r w:rsidR="0006224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 </w:t>
      </w:r>
      <w:r w:rsidR="00525109" w:rsidRPr="00133A4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Ұйымдастырушы педагог</w:t>
      </w:r>
    </w:p>
    <w:p w:rsidR="00525109" w:rsidRPr="00133A45" w:rsidRDefault="00525109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25109" w:rsidRPr="00133A45" w:rsidRDefault="00525109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25109" w:rsidRPr="00133A45" w:rsidRDefault="00525109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A3081" w:rsidRPr="00133A45" w:rsidRDefault="00077774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Еліміз тәуелсіздік жылдарында екі процесті – саяси реформа мен экономикалық жаңғыруды қатар жүргізіп, белгілі бір нәтижеге жетті.</w:t>
      </w:r>
      <w:r w:rsidR="002021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Қазіргі таңда жаңа тарихи кезеңге – Рухани жаңғыру кезеңіне аяқ басты. Рухани жаңғыру бізден ұлттық санамызды қалыпт</w:t>
      </w:r>
      <w:r w:rsidR="00380C7D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астыры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п, бәсекеге қабілетті болып, кез-келген мәселеге прагматистік тұрғыдан келуді, жалпы алғанда ұлттық бірегейлігімізді сақтай отырып</w:t>
      </w:r>
      <w:r w:rsidR="00AB1C0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дамуымызды талап етеді. Рухани жаңғырудың ең басты шарты – білімді, көзі ашық, көкірегі ояу болуға ұмтылу. </w:t>
      </w:r>
    </w:p>
    <w:p w:rsidR="0022210A" w:rsidRPr="00133A45" w:rsidRDefault="00077774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ҚР-ның Тұңғыш президенті «Болашаққ</w:t>
      </w:r>
      <w:r w:rsidR="00380C7D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 бағдар: Р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ухани жаңғыру» атты бағдарламалық мақаласында атап көрсеткендей, «табысты болудың ең іргелі басты факторы-білім. Себебі, құндылықтар жүйесінде білімді бәрінен биік қоятын ұлт қана табысқа жетеді</w:t>
      </w:r>
      <w:r w:rsidR="0081308A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Бұл жерде әңгіме еліміздің болашағы туралы. Оның ертеңі – жас ұрпақтың қолында. Сондықтан да еліміздегі </w:t>
      </w:r>
      <w:r w:rsidR="005C7307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аңартылған білім берудің маңыздылығы – оқушы тұлғасын</w:t>
      </w:r>
      <w:r w:rsidR="005C7307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 үйлесімді, 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қолайлы </w:t>
      </w:r>
      <w:r w:rsidR="006D74C2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және табысты 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білім беру ортасын құр</w:t>
      </w:r>
      <w:r w:rsidR="005C7307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у. Яғни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сын тұрғысынан ойлау, зерттеу, тәжірибе жасау, </w:t>
      </w:r>
      <w:r w:rsidR="005C7307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шығармашылық жұмыстарын жүргізу.</w:t>
      </w:r>
    </w:p>
    <w:p w:rsidR="00BE6A92" w:rsidRPr="00133A45" w:rsidRDefault="002021F7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="00D1016F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Жүйесі </w:t>
      </w:r>
      <w:r w:rsidR="006B5320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анық</w:t>
      </w:r>
      <w:r w:rsidR="00D1016F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маңыздылығы зор ж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аңартылған білім беру бағдарламасы</w:t>
      </w:r>
      <w:r w:rsidR="0007777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22210A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негізінде</w:t>
      </w:r>
      <w:r w:rsidR="0007777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80C7D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қосымша білім беру</w:t>
      </w:r>
      <w:r w:rsidR="00332F9D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жұмыстарын</w:t>
      </w:r>
      <w:r w:rsidR="0022210A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спиральді қағидатпен берілу</w:t>
      </w:r>
      <w:r w:rsidR="00380C7D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</w:t>
      </w:r>
      <w:r w:rsidR="00380C7D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ұсынамын</w:t>
      </w:r>
      <w:r w:rsidR="006A308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  <w:r w:rsidR="00332F9D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Өзімнің қызмет жасайтын Е.Әуелбеков атындағы дарынды балаларға арналған №4 облыстық мектеп-интернатында</w:t>
      </w:r>
      <w:r w:rsidR="006B5320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332F9D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2018-2019 оқу жылдары </w:t>
      </w:r>
      <w:r w:rsidR="006B5320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қосымша білім беру бойынша </w:t>
      </w:r>
      <w:r w:rsidR="00332F9D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14 үйірме жұмысы ұйымдастырылды. Үйірме жұмыстары мектеп-интернат оқушыларының 94 пайызын құрады. </w:t>
      </w:r>
    </w:p>
    <w:p w:rsidR="00BE6A92" w:rsidRPr="00133A45" w:rsidRDefault="00BE6A92" w:rsidP="00BE6A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 w:rsidRPr="00133A4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2016-2019 оқу жылдары ұйымдастырылған үйірмелер жөнінде мәлімет</w:t>
      </w:r>
    </w:p>
    <w:tbl>
      <w:tblPr>
        <w:tblW w:w="85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387"/>
        <w:gridCol w:w="1378"/>
        <w:gridCol w:w="851"/>
        <w:gridCol w:w="1559"/>
        <w:gridCol w:w="1882"/>
      </w:tblGrid>
      <w:tr w:rsidR="00BE6A92" w:rsidRPr="00133A45" w:rsidTr="00DC2883">
        <w:trPr>
          <w:trHeight w:val="287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kk-KZ"/>
              </w:rPr>
              <w:t>№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kk-KZ"/>
              </w:rPr>
              <w:t>Оқу жылы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kk-KZ"/>
              </w:rPr>
              <w:t>Жалпы оқушы саны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kk-KZ"/>
              </w:rPr>
              <w:t>Үйірме саны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kk-KZ"/>
              </w:rPr>
              <w:t>Қамтылған оқушы саны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E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kk-KZ"/>
              </w:rPr>
              <w:t>Қамтылу көрсеткіші  (%)</w:t>
            </w:r>
          </w:p>
        </w:tc>
      </w:tr>
      <w:tr w:rsidR="00BE6A92" w:rsidRPr="00133A45" w:rsidTr="002021F7">
        <w:trPr>
          <w:trHeight w:val="58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1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2016-2017 оқу жылы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235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134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57</w:t>
            </w: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kk-KZ"/>
              </w:rPr>
              <w:t>%</w:t>
            </w:r>
          </w:p>
        </w:tc>
      </w:tr>
      <w:tr w:rsidR="00BE6A92" w:rsidRPr="00133A45" w:rsidTr="00DC2883">
        <w:trPr>
          <w:trHeight w:val="17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2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2017-2018 оқу жылы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238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185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78</w:t>
            </w: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kk-KZ"/>
              </w:rPr>
              <w:t>%</w:t>
            </w:r>
          </w:p>
        </w:tc>
      </w:tr>
      <w:tr w:rsidR="00BE6A92" w:rsidRPr="00133A45" w:rsidTr="00DC2883">
        <w:trPr>
          <w:trHeight w:val="92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3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2018-2019 оқу жылы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249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236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EB3F5F" w:rsidRPr="00133A45" w:rsidRDefault="00BE6A92" w:rsidP="00BF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94%</w:t>
            </w:r>
          </w:p>
        </w:tc>
      </w:tr>
    </w:tbl>
    <w:p w:rsidR="00BE6A92" w:rsidRPr="00133A45" w:rsidRDefault="00BE6A92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BF3E1A" w:rsidRPr="00133A45" w:rsidRDefault="00BF3E1A" w:rsidP="00BF3E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 w:rsidRPr="00133A4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201</w:t>
      </w:r>
      <w:r w:rsidR="00F03F90" w:rsidRPr="00133A4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8</w:t>
      </w:r>
      <w:r w:rsidRPr="00133A4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-2019 оқу жылы ұйымдастырылған үйірме</w:t>
      </w:r>
      <w:r w:rsidR="00F03F90" w:rsidRPr="00133A4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жұмыстары</w:t>
      </w:r>
    </w:p>
    <w:tbl>
      <w:tblPr>
        <w:tblW w:w="87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833"/>
        <w:gridCol w:w="1134"/>
        <w:gridCol w:w="1134"/>
        <w:gridCol w:w="1275"/>
        <w:gridCol w:w="1843"/>
      </w:tblGrid>
      <w:tr w:rsidR="00BF3E1A" w:rsidRPr="00133A45" w:rsidTr="002021F7">
        <w:trPr>
          <w:trHeight w:val="302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2021F7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  <w:p w:rsidR="00BF3E1A" w:rsidRPr="00133A45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Р/С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2021F7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  <w:p w:rsidR="00BF3E1A" w:rsidRPr="00133A45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ҮЙІРМЕ АТАУЫ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2021F7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kk-KZ"/>
              </w:rPr>
            </w:pPr>
          </w:p>
          <w:p w:rsidR="00BF3E1A" w:rsidRPr="00133A45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АПТА КҮНІ</w:t>
            </w:r>
          </w:p>
          <w:p w:rsidR="00BF3E1A" w:rsidRPr="002021F7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2021F7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3E1A" w:rsidRPr="00133A45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ОРНЫ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2021F7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3E1A" w:rsidRPr="00133A45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СЫНЫБЫ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2021F7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3E1A" w:rsidRPr="00133A45" w:rsidRDefault="00BF3E1A" w:rsidP="002021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ЖАУАПТЫ</w:t>
            </w:r>
          </w:p>
        </w:tc>
      </w:tr>
      <w:tr w:rsidR="00BF3E1A" w:rsidRPr="00133A45" w:rsidTr="00BF3E1A">
        <w:trPr>
          <w:trHeight w:val="108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133A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INTELECTUM</w:t>
            </w: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Дүйсенбі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№226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А.Жанәділов</w:t>
            </w:r>
          </w:p>
        </w:tc>
      </w:tr>
      <w:tr w:rsidR="00BF3E1A" w:rsidRPr="00133A45" w:rsidTr="00BF3E1A">
        <w:trPr>
          <w:trHeight w:val="162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«Жас суретші»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№214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7-10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А.Амантаев</w:t>
            </w:r>
          </w:p>
        </w:tc>
      </w:tr>
      <w:tr w:rsidR="00BF3E1A" w:rsidRPr="00133A45" w:rsidTr="00BF3E1A">
        <w:trPr>
          <w:trHeight w:val="181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«Жас ботаник»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№234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7-8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Н.Бекзулда</w:t>
            </w:r>
          </w:p>
        </w:tc>
      </w:tr>
      <w:tr w:rsidR="00BF3E1A" w:rsidRPr="00133A45" w:rsidTr="00BF3E1A">
        <w:trPr>
          <w:trHeight w:val="192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133A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Step-by-Step</w:t>
            </w: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№102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7-9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Ж.Тұрғанбаева</w:t>
            </w:r>
          </w:p>
        </w:tc>
      </w:tr>
      <w:tr w:rsidR="00BF3E1A" w:rsidRPr="00133A45" w:rsidTr="00BF3E1A">
        <w:trPr>
          <w:trHeight w:val="194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133A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INTELECTUM</w:t>
            </w: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Сәрсенбі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№226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8-сынып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А.Ильясова</w:t>
            </w:r>
          </w:p>
        </w:tc>
      </w:tr>
      <w:tr w:rsidR="00BF3E1A" w:rsidRPr="00133A45" w:rsidTr="00BF3E1A">
        <w:trPr>
          <w:trHeight w:val="200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«Көркем өнер»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№105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7-9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Қ.Бесбаева</w:t>
            </w:r>
          </w:p>
        </w:tc>
      </w:tr>
      <w:tr w:rsidR="00BF3E1A" w:rsidRPr="00133A45" w:rsidTr="00BF3E1A">
        <w:trPr>
          <w:trHeight w:val="106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«Жас шебер» қолөнер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№106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7-9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А.Бегайдаров</w:t>
            </w:r>
          </w:p>
        </w:tc>
      </w:tr>
      <w:tr w:rsidR="00BF3E1A" w:rsidRPr="00133A45" w:rsidTr="00BF3E1A">
        <w:trPr>
          <w:trHeight w:val="169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«Жас техник»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№231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7-8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Н.Айтбайқызы</w:t>
            </w:r>
          </w:p>
        </w:tc>
      </w:tr>
      <w:tr w:rsidR="00BF3E1A" w:rsidRPr="00133A45" w:rsidTr="00BF3E1A">
        <w:trPr>
          <w:trHeight w:val="257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«Жас тілші»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№108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8-9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Н.Түрікпенбаева</w:t>
            </w:r>
          </w:p>
        </w:tc>
      </w:tr>
      <w:tr w:rsidR="00BF3E1A" w:rsidRPr="00133A45" w:rsidTr="00BF3E1A">
        <w:trPr>
          <w:trHeight w:val="136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«Жасыл әлем»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№235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7-10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Ұ.Сәбитова</w:t>
            </w:r>
          </w:p>
        </w:tc>
      </w:tr>
      <w:tr w:rsidR="00BF3E1A" w:rsidRPr="00133A45" w:rsidTr="00BF3E1A">
        <w:trPr>
          <w:trHeight w:val="209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«Жас домбырашылар»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№214 каб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7-10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Ж.Бақбергенова</w:t>
            </w:r>
          </w:p>
        </w:tc>
      </w:tr>
      <w:tr w:rsidR="00BF3E1A" w:rsidRPr="00133A45" w:rsidTr="00BF3E1A">
        <w:trPr>
          <w:trHeight w:val="91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Волейбол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Спорт зал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9-11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А.Медеубаев</w:t>
            </w:r>
          </w:p>
        </w:tc>
      </w:tr>
      <w:tr w:rsidR="00BF3E1A" w:rsidRPr="00133A45" w:rsidTr="00BF3E1A">
        <w:trPr>
          <w:trHeight w:val="238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«Хафиза» би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Акт зал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8-10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А.Ибраева</w:t>
            </w:r>
          </w:p>
        </w:tc>
      </w:tr>
      <w:tr w:rsidR="00BF3E1A" w:rsidRPr="00133A45" w:rsidTr="00BF3E1A">
        <w:trPr>
          <w:trHeight w:val="414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«Жас ұлан»</w:t>
            </w:r>
          </w:p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әскери-патриоттық үйірмесі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BF3E1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Спорт зал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7-9 сынып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BF3E1A" w:rsidRPr="00133A45" w:rsidRDefault="00BF3E1A" w:rsidP="004147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A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С.Жұмағұлов</w:t>
            </w:r>
          </w:p>
        </w:tc>
      </w:tr>
    </w:tbl>
    <w:p w:rsidR="00BF3E1A" w:rsidRPr="00133A45" w:rsidRDefault="00BF3E1A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95AFB" w:rsidRPr="00956E3E" w:rsidRDefault="00595AFB" w:rsidP="00B42FC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kk-KZ"/>
        </w:rPr>
      </w:pPr>
    </w:p>
    <w:p w:rsidR="006B5320" w:rsidRPr="00133A45" w:rsidRDefault="00956E3E" w:rsidP="00B42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     </w:t>
      </w:r>
      <w:r w:rsidR="00E624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Ү</w:t>
      </w:r>
      <w:r w:rsidR="006B5320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йірме жұмысын ұйымдастырушы</w:t>
      </w:r>
      <w:r w:rsidR="00E624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жетекшіде</w:t>
      </w:r>
      <w:r w:rsidR="006B5320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«Балалар табысты болу</w:t>
      </w:r>
      <w:r w:rsidR="0026594E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үшін нені оқыту керек?» және «Қосымша білім берудің</w:t>
      </w:r>
      <w:r w:rsidR="006B5320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тиімді әдістері қандай?» деген сияқты негізгі сауалдар туындауы мүмкін. </w:t>
      </w:r>
      <w:r w:rsidR="00A62FDF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Бұл сұраққа өз тәжірибемнен </w:t>
      </w:r>
      <w:r w:rsidR="00B42FC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бөліссем</w:t>
      </w:r>
      <w:r w:rsidR="00A62FDF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D20274" w:rsidRDefault="002021F7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</w:t>
      </w:r>
      <w:r w:rsidR="00D20274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Мектеп-интернатындағы негізгі қызметім ұйымдастырушы педагог және география пән мұғалімі. </w:t>
      </w:r>
      <w:r w:rsidR="00300C86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Негізгі лауазымдық міндетіме сәйкес қ</w:t>
      </w:r>
      <w:r w:rsidR="00D20274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осымша білім беруде «Жас суретші» үйірмесінің жетекшісімін. Мектеп-интернат тәрбиеленушілеріне география пәнінен жаңартылған білім беру бағдарламасы аясында сабақ беру барысында</w:t>
      </w:r>
      <w:r w:rsidR="00300C86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оқулықтармен толық таныстым. Байқағаным </w:t>
      </w:r>
      <w:r w:rsidR="00AB1C0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="00300C86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бұрыңғы географияның </w:t>
      </w:r>
      <w:r w:rsidR="00785C16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сыныптық </w:t>
      </w:r>
      <w:r w:rsidR="00294B23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салалары мен оқулықтарда</w:t>
      </w:r>
      <w:r w:rsidR="00300C86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ғы бөлімдер мүлдем </w:t>
      </w:r>
      <w:r w:rsidR="00772CD6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жаңарған</w:t>
      </w:r>
      <w:r w:rsidR="00300C86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A170E4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Жаңарту аясында әзірленген оқу бағдарламалары оқушылардың бір сыныптан екінші сыныпқа өтуі кезінде білімі мен дағдылары қайталанып</w:t>
      </w:r>
      <w:r w:rsidR="00AB1C0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A170E4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тексеріліп отыратын спиральділік қағидаты бойынша құрылған оқу бағдарламасы моделіне негізделгені белгілі. Оқу үдерісінің алға ілгерілеуі айқан көрінуі үшін, оқу мақсаттары өзара тоғысқан бөліктер мен бағыттарға біріктірілген тағы бар. Бірақ </w:t>
      </w:r>
      <w:r w:rsidR="00294B23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Рухани жаңғыру кезеңіне аяқ басқан</w:t>
      </w:r>
      <w:r w:rsidR="00DA530F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294B23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жас ұрпақтың ұлттық санасын, жалпы алғанда ұлттық бірегейлігімізді сақтайтын еліміз жөніндегі</w:t>
      </w:r>
      <w:r w:rsidR="0081308A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берілген </w:t>
      </w:r>
      <w:r w:rsidR="00294B23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білімдер аз. Сондықтан да қосымша үйірме жұмыстарын жаңартылған білім беру мазмұнына бағыттауды жөн көрдім. </w:t>
      </w:r>
      <w:r w:rsidR="00772CD6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Яғни қосымша білім берудегі үйірме жұмыстарын</w:t>
      </w:r>
      <w:r w:rsidR="00623B64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ұйымд</w:t>
      </w:r>
      <w:r w:rsidR="001A223C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астыру мен дамытудағы ұсыныстар беріп өтсем. </w:t>
      </w:r>
      <w:r w:rsidR="00181413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Өз тәжірибемдегі сурет үйірмесінің сабақтарын төмендегі негізде ұйымдастырған болатынмын.</w:t>
      </w:r>
    </w:p>
    <w:p w:rsidR="002021F7" w:rsidRPr="00133A45" w:rsidRDefault="002021F7" w:rsidP="0020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021F7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860629" cy="1830237"/>
            <wp:effectExtent l="95250" t="76200" r="92121" b="74763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94" t="19802" r="13175" b="1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29" cy="1830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0C60" w:rsidRDefault="002021F7" w:rsidP="0009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kk-KZ"/>
        </w:rPr>
        <w:t xml:space="preserve">     </w:t>
      </w:r>
      <w:r w:rsidR="00F6220B" w:rsidRPr="00133A4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kk-KZ"/>
        </w:rPr>
        <w:t>Үйірме</w:t>
      </w:r>
      <w:r w:rsidR="00F6220B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 баланы қызықтыратын іс-әрекет негізінде жеке қабілетіне қарай өмірлік құндылықтарды үйрену, өз мүмкін</w:t>
      </w:r>
      <w:r w:rsidR="00C6480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</w:t>
      </w:r>
      <w:r w:rsidR="00F6220B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іктерін сынайтын, шыңдайтын ынтымақ пен қарым-қатынас ортасы. </w:t>
      </w:r>
      <w:r w:rsidR="00AA4D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Ал осы қарым-қатынас ортасын қалыптастырушы үйірме сабақтарының ерекшеліктерін ескеретін болсақ, олар: </w:t>
      </w:r>
    </w:p>
    <w:p w:rsidR="00090C60" w:rsidRPr="00090C60" w:rsidRDefault="00090C60" w:rsidP="00090C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</w:t>
      </w:r>
      <w:r w:rsidR="005B2A8B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ұлғаның шығармашылық және рухани мүмкіндіктерін дамытады; </w:t>
      </w:r>
    </w:p>
    <w:p w:rsidR="00090C60" w:rsidRPr="00090C60" w:rsidRDefault="00090C60" w:rsidP="00090C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</w:t>
      </w:r>
      <w:r w:rsidR="005B2A8B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ейімділігіне сай қосымша тереңдетілген білімді меңгереді;</w:t>
      </w:r>
      <w:r w:rsidR="00AA4DD8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090C60" w:rsidRPr="00090C60" w:rsidRDefault="00090C60" w:rsidP="00090C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</w:t>
      </w:r>
      <w:r w:rsidR="005B2A8B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осымша зерттеушілік пен ізденушілік дағдылары қалыптасады;</w:t>
      </w:r>
      <w:r w:rsidR="00AA4DD8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090C60" w:rsidRPr="00090C60" w:rsidRDefault="00090C60" w:rsidP="00090C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</w:t>
      </w:r>
      <w:r w:rsidR="005B2A8B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ығармашылық бейіміне сай таңдау пәніне саналы тұрақтанады (мамандық таңдауда</w:t>
      </w:r>
      <w:r w:rsidR="00AA4DD8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). </w:t>
      </w:r>
    </w:p>
    <w:p w:rsidR="00090C60" w:rsidRDefault="00090C60" w:rsidP="00090C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</w:t>
      </w:r>
      <w:r w:rsidR="00AA4DD8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Сонымен қатар</w:t>
      </w:r>
      <w:r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үйірме жұмыстарын ұйымдастыруда өз тәжірибемнен</w:t>
      </w:r>
      <w:r w:rsidRPr="00090C6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kk-KZ"/>
        </w:rPr>
        <w:t xml:space="preserve"> </w:t>
      </w:r>
      <w:r w:rsidRPr="00090C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ү</w:t>
      </w:r>
      <w:r w:rsidRPr="00090C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йірме жұмыстарын ұйымдастыруда талаптар</w:t>
      </w:r>
      <w:r w:rsidRPr="00090C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ұсынамын.</w:t>
      </w:r>
    </w:p>
    <w:p w:rsidR="00090C60" w:rsidRDefault="00090C60" w:rsidP="0009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kk-KZ"/>
        </w:rPr>
        <w:t xml:space="preserve">      </w:t>
      </w:r>
      <w:r w:rsidRPr="00090C6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kk-KZ"/>
        </w:rPr>
        <w:t xml:space="preserve">Біріншіден,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kk-KZ"/>
        </w:rPr>
        <w:t>ү</w:t>
      </w:r>
      <w:r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йірме жұмыстарында теориялық және тәжірибелік көрнекілікт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ердің өзара байланысының болуы.</w:t>
      </w:r>
    </w:p>
    <w:p w:rsidR="00090C60" w:rsidRDefault="00090C60" w:rsidP="0009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    </w:t>
      </w:r>
      <w:r w:rsidRPr="00090C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Екіншіден,</w:t>
      </w:r>
      <w:r w:rsidR="00E624B1" w:rsidRPr="00E624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E624B1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ү</w:t>
      </w:r>
      <w:r w:rsidR="00E624B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йірме материалдары оқушыларды қызықтыратын, тартымды, алуан түрлі болуы.</w:t>
      </w:r>
      <w:r w:rsidR="00E624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090C60" w:rsidRDefault="00090C60" w:rsidP="0009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    </w:t>
      </w:r>
      <w:r w:rsidRPr="00090C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Үшіншіден</w:t>
      </w:r>
      <w:r w:rsidR="00E624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,</w:t>
      </w:r>
      <w:r w:rsidR="00E624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E624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</w:t>
      </w:r>
      <w:r w:rsidR="00E624B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анымдық, білімдік танымжорықтар өткізіп отыру.</w:t>
      </w:r>
    </w:p>
    <w:p w:rsidR="00090C60" w:rsidRDefault="00090C60" w:rsidP="0009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Pr="00090C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Төртіншіден,</w:t>
      </w:r>
      <w:r w:rsidR="00E624B1"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</w:t>
      </w:r>
      <w:r w:rsidR="00E624B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рбір сабақты</w:t>
      </w:r>
      <w:bookmarkStart w:id="0" w:name="_GoBack"/>
      <w:bookmarkEnd w:id="0"/>
      <w:r w:rsidR="00E624B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ң ұзақтығы теориялық материалды талқылағанда 1 сағаттан, ал тәжірибелік, не конструкторлық жұмыстарды орындау 2-3 сағаттан аспауы тиіс.</w:t>
      </w:r>
    </w:p>
    <w:p w:rsidR="00090C60" w:rsidRDefault="00090C60" w:rsidP="0009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     </w:t>
      </w:r>
      <w:r w:rsidR="00E624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Бесіншіден,</w:t>
      </w:r>
      <w:r w:rsidR="00E624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ү</w:t>
      </w:r>
      <w:r w:rsidR="00E624B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йірме жұмыстары негізінен үш бөлімнен тұрады: </w:t>
      </w:r>
      <w:r w:rsidR="00E624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теориялық хабарламалар, </w:t>
      </w:r>
      <w:r w:rsidR="00E624B1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сарамандық сабақтар, шығармашылық жұмыстар.</w:t>
      </w:r>
    </w:p>
    <w:p w:rsidR="00090C60" w:rsidRDefault="00090C60" w:rsidP="0009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="002D540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090C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Алтыншыдан, </w:t>
      </w:r>
      <w:r w:rsidRP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ғ</w:t>
      </w:r>
      <w:r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алымдардың өмірімен, ашқан жаңалықтарының мәнін және маңызын түсіндіре отырып, жан-жақты жетілген, қоғамдағы түбірлі өзгерістерді жүзеге асыруға қабілетті оқушыны тәрбиелеу. </w:t>
      </w:r>
    </w:p>
    <w:p w:rsidR="00090C60" w:rsidRPr="00090C60" w:rsidRDefault="00090C60" w:rsidP="0009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</w:p>
    <w:p w:rsidR="00090C60" w:rsidRPr="00090C60" w:rsidRDefault="00090C60" w:rsidP="0009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</w:p>
    <w:p w:rsidR="00C06604" w:rsidRPr="00133A45" w:rsidRDefault="005B2A8B" w:rsidP="00090C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</w:p>
    <w:p w:rsidR="00090C60" w:rsidRPr="00133A45" w:rsidRDefault="002D5401" w:rsidP="002D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</w:t>
      </w:r>
      <w:r w:rsid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Аталған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үйірме сабақтарын ұйымдастырудағы </w:t>
      </w:r>
      <w:r w:rsidR="00090C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ерекшеліктер мен талаптарды қалыптастыра отырып, үйірме сабақтарын ұйымдастыруда төмендегі мазмұндық құрылымды ескерген жөн деп есептеймін.</w:t>
      </w:r>
    </w:p>
    <w:p w:rsidR="00181413" w:rsidRPr="00956E3E" w:rsidRDefault="00181413" w:rsidP="005B1AC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  <w:lang w:val="kk-KZ"/>
        </w:rPr>
      </w:pPr>
    </w:p>
    <w:p w:rsidR="005B1AC5" w:rsidRPr="002F2523" w:rsidRDefault="005B1AC5" w:rsidP="00C64809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33A4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Теориялық </w:t>
      </w:r>
      <w:r w:rsidR="00C7327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 w:rsidR="002F252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Дерек</w:t>
      </w:r>
      <w:r w:rsidR="00C7327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көздер бойынша мәліметтер беру,</w:t>
      </w:r>
      <w:r w:rsidR="002F252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түсініктер қалыптастыру</w:t>
      </w:r>
      <w:r w:rsidR="002F252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; </w:t>
      </w:r>
    </w:p>
    <w:p w:rsidR="005B1AC5" w:rsidRPr="00133A45" w:rsidRDefault="005B1AC5" w:rsidP="00C64809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33A4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Практикалық -</w:t>
      </w:r>
      <w:r w:rsidR="002F252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</w:t>
      </w:r>
      <w:r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әліметтер бойынша дәптер</w:t>
      </w:r>
      <w:r w:rsidR="002F252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мен жұмыс, тапсырмалармен жұмыс;</w:t>
      </w:r>
    </w:p>
    <w:p w:rsidR="005B1AC5" w:rsidRPr="00133A45" w:rsidRDefault="005B1AC5" w:rsidP="00C64809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33A4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Шығармашылық </w:t>
      </w:r>
      <w:r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Тақырыпқа сай мазмұнды жұмыс ұйымдастыру</w:t>
      </w:r>
      <w:r w:rsidR="002F252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;</w:t>
      </w:r>
    </w:p>
    <w:p w:rsidR="002F2523" w:rsidRPr="002F2523" w:rsidRDefault="002F2523" w:rsidP="00956E3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kk-KZ"/>
        </w:rPr>
      </w:pPr>
    </w:p>
    <w:p w:rsidR="00956E3E" w:rsidRDefault="002F2523" w:rsidP="00956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1362710</wp:posOffset>
            </wp:positionV>
            <wp:extent cx="2032000" cy="1264920"/>
            <wp:effectExtent l="171450" t="133350" r="368300" b="297180"/>
            <wp:wrapTopAndBottom/>
            <wp:docPr id="2054" name="Picture 6" descr="D:\2018-2019 ҚҰЖАТТАР\ҮЙІРМЕ МАТЕРИАЛДАРЫ-2019\Үйірмелер суреті\АРТ студия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D:\2018-2019 ҚҰЖАТТАР\ҮЙІРМЕ МАТЕРИАЛДАРЫ-2019\Үйірмелер суреті\АРТ студия\DSC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46848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1362710</wp:posOffset>
            </wp:positionV>
            <wp:extent cx="2028190" cy="1263650"/>
            <wp:effectExtent l="171450" t="133350" r="353060" b="298450"/>
            <wp:wrapTopAndBottom/>
            <wp:docPr id="5" name="Рисунок 5" descr="C:\Users\UserA\Desktop\Асхат тамыз мәлңмет\Сурет\Галере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\Desktop\Асхат тамыз мәлңмет\Сурет\Галере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="0081308A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Жоғарыда берілген үйірме сабақтарын ұйымдастырудағы ерекшеліктер, талаптар мен оның мазмұндық құрылымын негізге ала отырып, мен сурет үйірмесін жүргіздім.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81308A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Яғни еліміз туралы сынып бойынша оқулықтарда берілмеген мәліметтер мен түсініктерді сурет салуда ұйымдастырдым.</w:t>
      </w:r>
      <w:r w:rsidR="00F03F90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Атап айтар болсақ</w:t>
      </w:r>
      <w:r w:rsidR="00AB1C0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F03F90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Тұңғыш президентіміз </w:t>
      </w:r>
      <w:r w:rsidR="00C36BB7"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Н.Ә.Назарбаевтың </w:t>
      </w:r>
      <w:r w:rsidR="00C36BB7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«Ұлы даланың жеті қыры» атты мақаласын негізге ала отырып, «Ұлы дала» </w:t>
      </w:r>
      <w:r w:rsidR="001B4BCF" w:rsidRPr="00133A45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C36BB7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 «Ұлы есімдер»</w:t>
      </w:r>
      <w:r w:rsidR="001B4BCF" w:rsidRPr="00133A45">
        <w:rPr>
          <w:rFonts w:ascii="Times New Roman" w:hAnsi="Times New Roman" w:cs="Times New Roman"/>
          <w:sz w:val="24"/>
          <w:szCs w:val="24"/>
          <w:lang w:val="kk-KZ"/>
        </w:rPr>
        <w:t>, «Өнер-өркендеу негізі» және «Қызылорда-туған жерім»</w:t>
      </w:r>
      <w:r w:rsidR="00C36BB7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 атты сурет галерея</w:t>
      </w:r>
      <w:r w:rsidR="001B4BCF" w:rsidRPr="00133A45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C36BB7" w:rsidRPr="00133A45">
        <w:rPr>
          <w:rFonts w:ascii="Times New Roman" w:hAnsi="Times New Roman" w:cs="Times New Roman"/>
          <w:sz w:val="24"/>
          <w:szCs w:val="24"/>
          <w:lang w:val="kk-KZ"/>
        </w:rPr>
        <w:t>ы мектеп-инт</w:t>
      </w:r>
      <w:r w:rsidR="001B4BCF" w:rsidRPr="00133A45">
        <w:rPr>
          <w:rFonts w:ascii="Times New Roman" w:hAnsi="Times New Roman" w:cs="Times New Roman"/>
          <w:sz w:val="24"/>
          <w:szCs w:val="24"/>
          <w:lang w:val="kk-KZ"/>
        </w:rPr>
        <w:t>ернатымыздың төрінен орын алды.</w:t>
      </w:r>
    </w:p>
    <w:p w:rsidR="00DC2883" w:rsidRPr="0016654E" w:rsidRDefault="002F2523" w:rsidP="00022E4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  <w:r>
        <w:rPr>
          <w:rFonts w:ascii="Times New Roman" w:hAnsi="Times New Roman" w:cs="Times New Roman"/>
          <w:i/>
          <w:noProof/>
          <w:sz w:val="16"/>
          <w:szCs w:val="16"/>
        </w:rPr>
        <w:drawing>
          <wp:anchor distT="0" distB="0" distL="114300" distR="114300" simplePos="0" relativeHeight="251415040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1605915</wp:posOffset>
            </wp:positionV>
            <wp:extent cx="2028190" cy="1285875"/>
            <wp:effectExtent l="171450" t="133350" r="353060" b="314325"/>
            <wp:wrapTopAndBottom/>
            <wp:docPr id="2053" name="Picture 5" descr="D:\2018-2019 ҚҰЖАТТАР\ҮЙІРМЕ МАТЕРИАЛДАРЫ-2019\Үйірмелер суреті\АРТ студия\DSC_0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D:\2018-2019 ҚҰЖАТТАР\ҮЙІРМЕ МАТЕРИАЛДАРЫ-2019\Үйірмелер суреті\АРТ студия\DSC_0003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16"/>
          <w:szCs w:val="16"/>
        </w:rPr>
        <w:drawing>
          <wp:anchor distT="0" distB="0" distL="114300" distR="114300" simplePos="0" relativeHeight="251894272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1605915</wp:posOffset>
            </wp:positionV>
            <wp:extent cx="2027555" cy="1285875"/>
            <wp:effectExtent l="171450" t="133350" r="353695" b="314325"/>
            <wp:wrapTopAndBottom/>
            <wp:docPr id="2" name="Рисунок 2" descr="C:\Users\UserA\Desktop\Асхат тамыз мәлңмет\Сурет\20181210_11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A\Desktop\Асхат тамыз мәлңмет\Сурет\20181210_112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0B28" w:rsidRPr="0016654E">
        <w:rPr>
          <w:rFonts w:ascii="Times New Roman" w:hAnsi="Times New Roman" w:cs="Times New Roman"/>
          <w:i/>
          <w:sz w:val="16"/>
          <w:szCs w:val="16"/>
          <w:lang w:val="kk-KZ"/>
        </w:rPr>
        <w:t>«Жас суретшілер» үйірмесін</w:t>
      </w:r>
      <w:r w:rsidR="00AB1C05">
        <w:rPr>
          <w:rFonts w:ascii="Times New Roman" w:hAnsi="Times New Roman" w:cs="Times New Roman"/>
          <w:i/>
          <w:sz w:val="16"/>
          <w:szCs w:val="16"/>
          <w:lang w:val="kk-KZ"/>
        </w:rPr>
        <w:t>ің</w:t>
      </w:r>
      <w:r w:rsidR="009B0B28" w:rsidRPr="0016654E">
        <w:rPr>
          <w:rFonts w:ascii="Times New Roman" w:hAnsi="Times New Roman" w:cs="Times New Roman"/>
          <w:i/>
          <w:sz w:val="16"/>
          <w:szCs w:val="16"/>
          <w:lang w:val="kk-KZ"/>
        </w:rPr>
        <w:t xml:space="preserve"> жұмыстары негізінде</w:t>
      </w:r>
      <w:r w:rsidR="00DA530F" w:rsidRPr="0016654E">
        <w:rPr>
          <w:rFonts w:ascii="Times New Roman" w:hAnsi="Times New Roman" w:cs="Times New Roman"/>
          <w:i/>
          <w:sz w:val="16"/>
          <w:szCs w:val="16"/>
          <w:lang w:val="kk-KZ"/>
        </w:rPr>
        <w:t xml:space="preserve"> </w:t>
      </w:r>
      <w:r w:rsidR="00A66586" w:rsidRPr="0016654E">
        <w:rPr>
          <w:rFonts w:ascii="Times New Roman" w:hAnsi="Times New Roman" w:cs="Times New Roman"/>
          <w:i/>
          <w:sz w:val="16"/>
          <w:szCs w:val="16"/>
          <w:lang w:val="kk-KZ"/>
        </w:rPr>
        <w:t>ұйымдастырылған</w:t>
      </w:r>
    </w:p>
    <w:p w:rsidR="009B0B28" w:rsidRPr="0016654E" w:rsidRDefault="00022E4E" w:rsidP="00022E4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сурет галереясы, </w:t>
      </w:r>
      <w:r w:rsidR="00DA530F" w:rsidRPr="0016654E">
        <w:rPr>
          <w:rFonts w:ascii="Times New Roman" w:hAnsi="Times New Roman" w:cs="Times New Roman"/>
          <w:i/>
          <w:sz w:val="16"/>
          <w:szCs w:val="16"/>
          <w:lang w:val="kk-KZ"/>
        </w:rPr>
        <w:t>залдар мен фойелер</w:t>
      </w:r>
    </w:p>
    <w:p w:rsidR="00DA530F" w:rsidRPr="00133A45" w:rsidRDefault="00DA530F" w:rsidP="00DA5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6709C" w:rsidRPr="00133A45" w:rsidRDefault="0016654E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C36BB7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Үйірме мүшелері </w:t>
      </w:r>
      <w:r w:rsidR="0026594E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сабақтарда </w:t>
      </w:r>
      <w:r w:rsidR="00C36BB7" w:rsidRPr="00133A45">
        <w:rPr>
          <w:rFonts w:ascii="Times New Roman" w:hAnsi="Times New Roman" w:cs="Times New Roman"/>
          <w:sz w:val="24"/>
          <w:szCs w:val="24"/>
          <w:lang w:val="kk-KZ"/>
        </w:rPr>
        <w:t>тек</w:t>
      </w:r>
      <w:r w:rsidR="002F25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4BCF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шығармашылықпен </w:t>
      </w:r>
      <w:r w:rsidR="0026594E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сурет салып қана қоймай, еліміздің ұлы ойшылдары, оның табиғаты жайында </w:t>
      </w:r>
      <w:r w:rsidR="000637F2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түсінік алып, </w:t>
      </w:r>
      <w:r w:rsidR="0026594E" w:rsidRPr="00133A45">
        <w:rPr>
          <w:rFonts w:ascii="Times New Roman" w:hAnsi="Times New Roman" w:cs="Times New Roman"/>
          <w:sz w:val="24"/>
          <w:szCs w:val="24"/>
          <w:lang w:val="kk-KZ"/>
        </w:rPr>
        <w:t>білімдерін кеңейтті десем болады. Үйірме сабақтарында мұндай жұмыстарды жүргізу жеңіл көрінген</w:t>
      </w:r>
      <w:r w:rsidR="001B4BCF" w:rsidRPr="00133A4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26594E" w:rsidRPr="00133A45">
        <w:rPr>
          <w:rFonts w:ascii="Times New Roman" w:hAnsi="Times New Roman" w:cs="Times New Roman"/>
          <w:sz w:val="24"/>
          <w:szCs w:val="24"/>
          <w:lang w:val="kk-KZ"/>
        </w:rPr>
        <w:t>мен, шы</w:t>
      </w:r>
      <w:r w:rsidR="001B4BCF" w:rsidRPr="00133A45">
        <w:rPr>
          <w:rFonts w:ascii="Times New Roman" w:hAnsi="Times New Roman" w:cs="Times New Roman"/>
          <w:sz w:val="24"/>
          <w:szCs w:val="24"/>
          <w:lang w:val="kk-KZ"/>
        </w:rPr>
        <w:t>найы жұмыс жүргізгенде қиынд</w:t>
      </w:r>
      <w:r w:rsidR="0026594E" w:rsidRPr="00133A45">
        <w:rPr>
          <w:rFonts w:ascii="Times New Roman" w:hAnsi="Times New Roman" w:cs="Times New Roman"/>
          <w:sz w:val="24"/>
          <w:szCs w:val="24"/>
          <w:lang w:val="kk-KZ"/>
        </w:rPr>
        <w:t>ықтар кездеседі.</w:t>
      </w:r>
      <w:r w:rsidR="002F25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2CBA" w:rsidRPr="00133A45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0637F2" w:rsidRPr="00133A45">
        <w:rPr>
          <w:rFonts w:ascii="Times New Roman" w:hAnsi="Times New Roman" w:cs="Times New Roman"/>
          <w:sz w:val="24"/>
          <w:szCs w:val="24"/>
          <w:lang w:val="kk-KZ"/>
        </w:rPr>
        <w:t>йірме жұмыстарын ұйымдастырудағы кездескен қиындықтар:</w:t>
      </w:r>
    </w:p>
    <w:p w:rsidR="0046709C" w:rsidRPr="00133A45" w:rsidRDefault="002F2523" w:rsidP="00063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ж</w:t>
      </w:r>
      <w:r w:rsidR="0046709C" w:rsidRPr="00133A45">
        <w:rPr>
          <w:rFonts w:ascii="Times New Roman" w:hAnsi="Times New Roman" w:cs="Times New Roman"/>
          <w:sz w:val="24"/>
          <w:szCs w:val="24"/>
          <w:lang w:val="kk-KZ"/>
        </w:rPr>
        <w:t>ас ерекшеліктерінің арақатынасы</w:t>
      </w:r>
    </w:p>
    <w:p w:rsidR="000637F2" w:rsidRDefault="002F2523" w:rsidP="00063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ү</w:t>
      </w:r>
      <w:r w:rsidR="000637F2" w:rsidRPr="00133A45">
        <w:rPr>
          <w:rFonts w:ascii="Times New Roman" w:hAnsi="Times New Roman" w:cs="Times New Roman"/>
          <w:sz w:val="24"/>
          <w:szCs w:val="24"/>
          <w:lang w:val="kk-KZ"/>
        </w:rPr>
        <w:t>йірмелерге тек кездейсоқ қатысуы</w:t>
      </w:r>
    </w:p>
    <w:p w:rsidR="002F2523" w:rsidRDefault="002F2523" w:rsidP="00063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Ата-аналар тарапынан түсінбеушілік</w:t>
      </w:r>
    </w:p>
    <w:p w:rsidR="002F2523" w:rsidRPr="00133A45" w:rsidRDefault="006E1A96" w:rsidP="00063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Кейбір оқушылардың қызығушылықтарының тез бәсендеуі</w:t>
      </w:r>
    </w:p>
    <w:p w:rsidR="000637F2" w:rsidRPr="00133A45" w:rsidRDefault="006E1A96" w:rsidP="00063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ө</w:t>
      </w:r>
      <w:r w:rsidR="000637F2" w:rsidRPr="00133A45">
        <w:rPr>
          <w:rFonts w:ascii="Times New Roman" w:hAnsi="Times New Roman" w:cs="Times New Roman"/>
          <w:sz w:val="24"/>
          <w:szCs w:val="24"/>
          <w:lang w:val="kk-KZ"/>
        </w:rPr>
        <w:t>зіндік жеке қасиеттерін</w:t>
      </w:r>
      <w:r>
        <w:rPr>
          <w:rFonts w:ascii="Times New Roman" w:hAnsi="Times New Roman" w:cs="Times New Roman"/>
          <w:sz w:val="24"/>
          <w:szCs w:val="24"/>
          <w:lang w:val="kk-KZ"/>
        </w:rPr>
        <w:t>, мүмкіндіктерін</w:t>
      </w:r>
      <w:r w:rsidR="000637F2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 көрсете алмауы</w:t>
      </w:r>
      <w:r w:rsidR="00A22CBA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 және т.б</w:t>
      </w:r>
    </w:p>
    <w:p w:rsidR="000637F2" w:rsidRPr="00133A45" w:rsidRDefault="00F176F1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     Дегенмен</w:t>
      </w:r>
      <w:r w:rsidR="00E86E40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 кездесетін қиындықтармен жұмыс жүргізгенде ғана, нәтижелі жұмыс пен нәтижелі жеңіске жетуге болады.</w:t>
      </w:r>
      <w:r w:rsidR="001665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3A45">
        <w:rPr>
          <w:rFonts w:ascii="Times New Roman" w:hAnsi="Times New Roman" w:cs="Times New Roman"/>
          <w:sz w:val="24"/>
          <w:szCs w:val="24"/>
          <w:lang w:val="kk-KZ"/>
        </w:rPr>
        <w:t>Әйгілі зерттеуші Л.С. Выготский: «Дәстүрлі оқыту – бала дамуына тек қондырғы</w:t>
      </w:r>
      <w:r w:rsidR="001665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3A45">
        <w:rPr>
          <w:rFonts w:ascii="Times New Roman" w:hAnsi="Times New Roman" w:cs="Times New Roman"/>
          <w:sz w:val="24"/>
          <w:szCs w:val="24"/>
          <w:lang w:val="kk-KZ"/>
        </w:rPr>
        <w:t>болып, дамуға стихиялы әсер етсе, яғни «дамудың соңында жүрсе», жаңаша оқыту–«да</w:t>
      </w:r>
      <w:r w:rsidR="0016654E">
        <w:rPr>
          <w:rFonts w:ascii="Times New Roman" w:hAnsi="Times New Roman" w:cs="Times New Roman"/>
          <w:sz w:val="24"/>
          <w:szCs w:val="24"/>
          <w:lang w:val="kk-KZ"/>
        </w:rPr>
        <w:t xml:space="preserve">мытуды өзімен бірге ала жүреді» </w:t>
      </w:r>
      <w:r w:rsidRPr="00133A45">
        <w:rPr>
          <w:rFonts w:ascii="Times New Roman" w:hAnsi="Times New Roman" w:cs="Times New Roman"/>
          <w:sz w:val="24"/>
          <w:szCs w:val="24"/>
          <w:lang w:val="kk-KZ"/>
        </w:rPr>
        <w:t>деген болатын. Сондықтан тек дәстүрлі</w:t>
      </w:r>
      <w:r w:rsidR="006E1A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3A45">
        <w:rPr>
          <w:rFonts w:ascii="Times New Roman" w:hAnsi="Times New Roman" w:cs="Times New Roman"/>
          <w:sz w:val="24"/>
          <w:szCs w:val="24"/>
          <w:lang w:val="kk-KZ"/>
        </w:rPr>
        <w:t>оқытумен шектелмей, мұғалім әрқашан ізденісте болып, өзіне және шәкірттеріне тиімді</w:t>
      </w:r>
      <w:r w:rsidR="001665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3A45">
        <w:rPr>
          <w:rFonts w:ascii="Times New Roman" w:hAnsi="Times New Roman" w:cs="Times New Roman"/>
          <w:sz w:val="24"/>
          <w:szCs w:val="24"/>
          <w:lang w:val="kk-KZ"/>
        </w:rPr>
        <w:t>жақтарын қарастырып отыруы тиіс деп есептеймін.</w:t>
      </w:r>
    </w:p>
    <w:p w:rsidR="00611206" w:rsidRDefault="0016654E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96E83" w:rsidRPr="00133A45">
        <w:rPr>
          <w:rFonts w:ascii="Times New Roman" w:hAnsi="Times New Roman" w:cs="Times New Roman"/>
          <w:sz w:val="24"/>
          <w:szCs w:val="24"/>
          <w:lang w:val="kk-KZ"/>
        </w:rPr>
        <w:t>Қорытынды, жаңартылған мазмұндағы білім беруде, оқыту әдістерінің кезкелген түрін белсенді әрекетке айналдыру-мұғалімнің әдістемелік шеберлігі 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E83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шығармашылық </w:t>
      </w:r>
      <w:r w:rsidR="00B96E83" w:rsidRPr="00133A45">
        <w:rPr>
          <w:rFonts w:ascii="Times New Roman" w:hAnsi="Times New Roman" w:cs="Times New Roman"/>
          <w:sz w:val="24"/>
          <w:szCs w:val="24"/>
          <w:lang w:val="kk-KZ"/>
        </w:rPr>
        <w:lastRenderedPageBreak/>
        <w:t>ізденісіне байланысты. Үйірме сабақтарында оқушыларды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E83" w:rsidRPr="00133A45">
        <w:rPr>
          <w:rFonts w:ascii="Times New Roman" w:hAnsi="Times New Roman" w:cs="Times New Roman"/>
          <w:sz w:val="24"/>
          <w:szCs w:val="24"/>
          <w:lang w:val="kk-KZ"/>
        </w:rPr>
        <w:t>шығармашылықпен жұмыс жасатып, алған ақпараттарын өмірде қолдана алуына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E83" w:rsidRPr="00133A45">
        <w:rPr>
          <w:rFonts w:ascii="Times New Roman" w:hAnsi="Times New Roman" w:cs="Times New Roman"/>
          <w:sz w:val="24"/>
          <w:szCs w:val="24"/>
          <w:lang w:val="kk-KZ"/>
        </w:rPr>
        <w:t>жағдай жасау үшін құзыреттілік тұрғысынан оқыту тәсілдерін қолданудың оқушы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E83" w:rsidRPr="00133A45">
        <w:rPr>
          <w:rFonts w:ascii="Times New Roman" w:hAnsi="Times New Roman" w:cs="Times New Roman"/>
          <w:sz w:val="24"/>
          <w:szCs w:val="24"/>
          <w:lang w:val="kk-KZ"/>
        </w:rPr>
        <w:t>біліктілігін арттыру үшін маңызы зор.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206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Оқушы өз күші жететін іспен айналысса ғана оның үйірмедегі, не бірлестіктегі ісі жемісті болады. </w:t>
      </w: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401">
        <w:rPr>
          <w:rFonts w:ascii="Times New Roman" w:hAnsi="Times New Roman" w:cs="Times New Roman"/>
          <w:sz w:val="24"/>
          <w:szCs w:val="24"/>
          <w:lang w:val="kk-KZ"/>
        </w:rPr>
        <w:drawing>
          <wp:anchor distT="0" distB="0" distL="114300" distR="114300" simplePos="0" relativeHeight="252070400" behindDoc="0" locked="0" layoutInCell="1" allowOverlap="1" wp14:anchorId="3F0FD024" wp14:editId="5CB0CBB2">
            <wp:simplePos x="0" y="0"/>
            <wp:positionH relativeFrom="column">
              <wp:posOffset>606425</wp:posOffset>
            </wp:positionH>
            <wp:positionV relativeFrom="paragraph">
              <wp:posOffset>97155</wp:posOffset>
            </wp:positionV>
            <wp:extent cx="1014730" cy="762000"/>
            <wp:effectExtent l="171450" t="171450" r="356870" b="342900"/>
            <wp:wrapNone/>
            <wp:docPr id="11" name="Рисунок 11" descr="E:\2018-2019 ҚҰЖАТТАР\Фойе-Стенд-Карта\Стенд-2018ж\Үйірме Асхат суреттері\Новая папка\20181122_16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8-2019 ҚҰЖАТТАР\Фойе-Стенд-Карта\Стенд-2018ж\Үйірме Асхат суреттері\Новая папка\20181122_161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401">
        <w:rPr>
          <w:rFonts w:ascii="Times New Roman" w:hAnsi="Times New Roman" w:cs="Times New Roman"/>
          <w:sz w:val="24"/>
          <w:szCs w:val="24"/>
          <w:lang w:val="kk-KZ"/>
        </w:rPr>
        <w:drawing>
          <wp:anchor distT="0" distB="0" distL="114300" distR="114300" simplePos="0" relativeHeight="252069376" behindDoc="0" locked="0" layoutInCell="1" allowOverlap="1" wp14:anchorId="3B7B5EDE" wp14:editId="06F34E4F">
            <wp:simplePos x="0" y="0"/>
            <wp:positionH relativeFrom="column">
              <wp:posOffset>1823720</wp:posOffset>
            </wp:positionH>
            <wp:positionV relativeFrom="paragraph">
              <wp:posOffset>97790</wp:posOffset>
            </wp:positionV>
            <wp:extent cx="3600450" cy="2324100"/>
            <wp:effectExtent l="171450" t="171450" r="361950" b="342900"/>
            <wp:wrapNone/>
            <wp:docPr id="13" name="Рисунок 13" descr="E:\2018-2019 ҚҰЖАТТАР\Фойе-Стенд-Карта\Стенд-2018ж\Үйірме Асхат суреттері\Новая папка\20181129_06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8-2019 ҚҰЖАТТАР\Фойе-Стенд-Карта\Стенд-2018ж\Үйірме Асхат суреттері\Новая папка\20181129_0616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401">
        <w:rPr>
          <w:rFonts w:ascii="Times New Roman" w:hAnsi="Times New Roman" w:cs="Times New Roman"/>
          <w:sz w:val="24"/>
          <w:szCs w:val="24"/>
          <w:lang w:val="kk-KZ"/>
        </w:rPr>
        <w:drawing>
          <wp:anchor distT="0" distB="0" distL="114300" distR="114300" simplePos="0" relativeHeight="252071424" behindDoc="0" locked="0" layoutInCell="1" allowOverlap="1" wp14:anchorId="14D74E3D" wp14:editId="22E13116">
            <wp:simplePos x="0" y="0"/>
            <wp:positionH relativeFrom="column">
              <wp:posOffset>614045</wp:posOffset>
            </wp:positionH>
            <wp:positionV relativeFrom="paragraph">
              <wp:posOffset>78740</wp:posOffset>
            </wp:positionV>
            <wp:extent cx="1009650" cy="676275"/>
            <wp:effectExtent l="171450" t="171450" r="361950" b="352425"/>
            <wp:wrapNone/>
            <wp:docPr id="9" name="Рисунок 9" descr="E:\2018-2019 ҚҰЖАТТАР\Фойе-Стенд-Карта\Стенд-2018ж\Үйірме Асхат суреттері\Новая папка\20181122_16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 ҚҰЖАТТАР\Фойе-Стенд-Карта\Стенд-2018ж\Үйірме Асхат суреттері\Новая папка\20181122_1608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401">
        <w:rPr>
          <w:rFonts w:ascii="Times New Roman" w:hAnsi="Times New Roman" w:cs="Times New Roman"/>
          <w:sz w:val="24"/>
          <w:szCs w:val="24"/>
          <w:lang w:val="kk-KZ"/>
        </w:rPr>
        <w:drawing>
          <wp:anchor distT="0" distB="0" distL="114300" distR="114300" simplePos="0" relativeHeight="252072448" behindDoc="0" locked="0" layoutInCell="1" allowOverlap="1" wp14:anchorId="159F0A2E" wp14:editId="115648E0">
            <wp:simplePos x="0" y="0"/>
            <wp:positionH relativeFrom="column">
              <wp:posOffset>614045</wp:posOffset>
            </wp:positionH>
            <wp:positionV relativeFrom="paragraph">
              <wp:posOffset>158750</wp:posOffset>
            </wp:positionV>
            <wp:extent cx="1009650" cy="685800"/>
            <wp:effectExtent l="171450" t="171450" r="361950" b="342900"/>
            <wp:wrapNone/>
            <wp:docPr id="10" name="Рисунок 10" descr="E:\2018-2019 ҚҰЖАТТАР\Фойе-Стенд-Карта\Стенд-2018ж\Үйірме Асхат суреттері\Новая папка\20181122_16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-2019 ҚҰЖАТТАР\Фойе-Стенд-Карта\Стенд-2018ж\Үйірме Асхат суреттері\Новая папка\20181122_16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5401" w:rsidRDefault="002D5401" w:rsidP="002D540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2D5401" w:rsidRPr="002D5401" w:rsidRDefault="002D5401" w:rsidP="002D540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lang w:val="kk-KZ"/>
        </w:rPr>
        <w:t>Ж</w:t>
      </w:r>
      <w:r w:rsidRPr="002D5401">
        <w:rPr>
          <w:rFonts w:ascii="Times New Roman" w:hAnsi="Times New Roman" w:cs="Times New Roman"/>
          <w:i/>
          <w:sz w:val="16"/>
          <w:szCs w:val="16"/>
          <w:lang w:val="kk-KZ"/>
        </w:rPr>
        <w:t xml:space="preserve">ас суретшілер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>«АРТ студия»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кабинетінде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</w:t>
      </w:r>
      <w:r w:rsidRPr="002D5401">
        <w:rPr>
          <w:rFonts w:ascii="Times New Roman" w:hAnsi="Times New Roman" w:cs="Times New Roman"/>
          <w:i/>
          <w:sz w:val="16"/>
          <w:szCs w:val="16"/>
          <w:lang w:val="kk-KZ"/>
        </w:rPr>
        <w:t>шығармашылықпен</w:t>
      </w:r>
      <w:r w:rsidRPr="002D5401">
        <w:rPr>
          <w:rFonts w:ascii="Times New Roman" w:hAnsi="Times New Roman" w:cs="Times New Roman"/>
          <w:i/>
          <w:sz w:val="16"/>
          <w:szCs w:val="16"/>
          <w:lang w:val="kk-KZ"/>
        </w:rPr>
        <w:t xml:space="preserve"> айналысуда</w:t>
      </w:r>
    </w:p>
    <w:p w:rsidR="002D5401" w:rsidRPr="002D5401" w:rsidRDefault="002D5401" w:rsidP="00611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B1C05" w:rsidRDefault="00AB1C05" w:rsidP="00AB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63232" behindDoc="0" locked="0" layoutInCell="1" allowOverlap="1" wp14:anchorId="71241A29" wp14:editId="110C8903">
            <wp:simplePos x="0" y="0"/>
            <wp:positionH relativeFrom="column">
              <wp:posOffset>3844702</wp:posOffset>
            </wp:positionH>
            <wp:positionV relativeFrom="paragraph">
              <wp:posOffset>468630</wp:posOffset>
            </wp:positionV>
            <wp:extent cx="1238885" cy="1828800"/>
            <wp:effectExtent l="285750" t="0" r="285115" b="0"/>
            <wp:wrapNone/>
            <wp:docPr id="1" name="Рисунок 8" descr="D:\АСХАТ ҚҰЖАТ 2019-2020ж\Асхат атте-я 2019ж\Қажет док\Асхат аға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СХАТ ҚҰЖАТ 2019-2020ж\Асхат атте-я 2019ж\Қажет док\Асхат ағай 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88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Pr="00133A4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Аталған оқу жылы бойынша ұйымдастырылған үйірме жетекшілері мен мүшелері республикалық, облыстық және мектепішілік жетістіктерге қол жеткізді. Мектеп-интернаттың жетістіктер қоржынына үйір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 жұмыстарының да үлесі болды. Төменде өзім жетекшілік ететін «Жас суретшілер» үйірмесінің жетістіктерін  ұсынамын.</w:t>
      </w: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62208" behindDoc="0" locked="0" layoutInCell="1" allowOverlap="1" wp14:anchorId="28F10425" wp14:editId="4138C0EE">
            <wp:simplePos x="0" y="0"/>
            <wp:positionH relativeFrom="column">
              <wp:posOffset>1059563</wp:posOffset>
            </wp:positionH>
            <wp:positionV relativeFrom="paragraph">
              <wp:posOffset>69790</wp:posOffset>
            </wp:positionV>
            <wp:extent cx="1823828" cy="1242204"/>
            <wp:effectExtent l="19050" t="0" r="4972" b="0"/>
            <wp:wrapNone/>
            <wp:docPr id="3" name="Рисунок 2" descr="D:\АСХАТ ҚҰЖАТ 2019-2020ж\Асхат атте-я 2019ж\Қажет док\Сурет байқауы\Сурет үйірмесі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СХАТ ҚҰЖАТ 2019-2020ж\Асхат атте-я 2019ж\Қажет док\Сурет байқауы\Сурет үйірмесі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79" cy="124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Pr="00956E3E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</w:pPr>
      <w:r w:rsidRPr="006874F0"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«Мен елімнің ертеңімін» облыстық сурет байқауы.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 xml:space="preserve">                          «Бояулар құпиясы» республикалық сурет</w:t>
      </w: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 xml:space="preserve">      </w:t>
      </w:r>
      <w:r w:rsidRPr="006874F0"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 xml:space="preserve">ІІІ орын.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 xml:space="preserve"> </w:t>
      </w:r>
      <w:r w:rsidRPr="006874F0"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Садуақас Расул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 xml:space="preserve">    2017ж.                                                     байқауының облыстық кезеңі. </w:t>
      </w:r>
    </w:p>
    <w:p w:rsidR="00AB1C05" w:rsidRPr="006874F0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 xml:space="preserve">                                                                                                                    Диплом. ІІІ дәрежелі. Батқұл Жанел. 2019ж.</w:t>
      </w: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65280" behindDoc="0" locked="0" layoutInCell="1" allowOverlap="1" wp14:anchorId="02741B28" wp14:editId="3B4284C1">
            <wp:simplePos x="0" y="0"/>
            <wp:positionH relativeFrom="column">
              <wp:posOffset>2172335</wp:posOffset>
            </wp:positionH>
            <wp:positionV relativeFrom="paragraph">
              <wp:posOffset>17145</wp:posOffset>
            </wp:positionV>
            <wp:extent cx="998855" cy="1405890"/>
            <wp:effectExtent l="19050" t="0" r="0" b="0"/>
            <wp:wrapNone/>
            <wp:docPr id="4" name="Рисунок 5" descr="D:\АСХАТ ҚҰЖАТ 2019-2020ж\Асхат атте-я 2019ж\Қажет док\Сурет байқауы\1\Мэлс Нұрасы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СХАТ ҚҰЖАТ 2019-2020ж\Асхат атте-я 2019ж\Қажет док\Сурет байқауы\1\Мэлс Нұрасыл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66304" behindDoc="0" locked="0" layoutInCell="1" allowOverlap="1" wp14:anchorId="01EBB4F0" wp14:editId="4A8916FB">
            <wp:simplePos x="0" y="0"/>
            <wp:positionH relativeFrom="column">
              <wp:posOffset>3354070</wp:posOffset>
            </wp:positionH>
            <wp:positionV relativeFrom="paragraph">
              <wp:posOffset>17145</wp:posOffset>
            </wp:positionV>
            <wp:extent cx="986155" cy="1405890"/>
            <wp:effectExtent l="19050" t="0" r="4445" b="0"/>
            <wp:wrapNone/>
            <wp:docPr id="6" name="Рисунок 3" descr="D:\АСХАТ ҚҰЖАТ 2019-2020ж\Асхат атте-я 2019ж\Қажет док\Сурет байқауы\1\Бахытбек Сан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СХАТ ҚҰЖАТ 2019-2020ж\Асхат атте-я 2019ж\Қажет док\Сурет байқауы\1\Бахытбек Санжар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67328" behindDoc="0" locked="0" layoutInCell="1" allowOverlap="1" wp14:anchorId="08437315" wp14:editId="1EA29338">
            <wp:simplePos x="0" y="0"/>
            <wp:positionH relativeFrom="column">
              <wp:posOffset>4535805</wp:posOffset>
            </wp:positionH>
            <wp:positionV relativeFrom="paragraph">
              <wp:posOffset>34290</wp:posOffset>
            </wp:positionV>
            <wp:extent cx="955675" cy="1379855"/>
            <wp:effectExtent l="19050" t="0" r="0" b="0"/>
            <wp:wrapNone/>
            <wp:docPr id="7" name="Рисунок 4" descr="D:\АСХАТ ҚҰЖАТ 2019-2020ж\Асхат атте-я 2019ж\Қажет док\Сурет байқауы\1\Жарылқасын Ұ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СХАТ ҚҰЖАТ 2019-2020ж\Асхат атте-я 2019ж\Қажет док\Сурет байқауы\1\Жарылқасын Ұлан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64256" behindDoc="0" locked="0" layoutInCell="1" allowOverlap="1" wp14:anchorId="5DF693B9" wp14:editId="578E0BE1">
            <wp:simplePos x="0" y="0"/>
            <wp:positionH relativeFrom="column">
              <wp:posOffset>981925</wp:posOffset>
            </wp:positionH>
            <wp:positionV relativeFrom="paragraph">
              <wp:posOffset>17277</wp:posOffset>
            </wp:positionV>
            <wp:extent cx="998867" cy="1406105"/>
            <wp:effectExtent l="19050" t="0" r="0" b="0"/>
            <wp:wrapNone/>
            <wp:docPr id="8" name="Рисунок 6" descr="D:\АСХАТ ҚҰЖАТ 2019-2020ж\Асхат атте-я 2019ж\Қажет док\Сурет байқауы\1\Насип Нұрмұх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СХАТ ҚҰЖАТ 2019-2020ж\Асхат атте-я 2019ж\Қажет док\Сурет байқауы\1\Насип Нұрмұхан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</w:t>
      </w:r>
    </w:p>
    <w:p w:rsidR="00AB1C05" w:rsidRDefault="00AB1C05" w:rsidP="00AB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B1C05" w:rsidRPr="00956E3E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shd w:val="clear" w:color="auto" w:fill="FFFFFF"/>
          <w:lang w:val="kk-KZ"/>
        </w:rPr>
      </w:pP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 xml:space="preserve">           Облыс көлемінде өткізілген </w:t>
      </w:r>
      <w:r w:rsidRPr="006874F0"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Есірткісіз болашақ!</w:t>
      </w:r>
      <w:r w:rsidRPr="006874F0"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 xml:space="preserve">»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тақырыбындағы фото-</w:t>
      </w:r>
      <w:r w:rsidRPr="006874F0"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сурет байқауы.</w:t>
      </w:r>
    </w:p>
    <w:p w:rsidR="00AB1C05" w:rsidRDefault="00AB1C05" w:rsidP="00AB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  <w:lang w:val="kk-KZ"/>
        </w:rPr>
        <w:t>ІІ және ІІІ дәрежелі диплом. 2018ж.(4 оқушы)</w:t>
      </w:r>
    </w:p>
    <w:p w:rsidR="00AB1C05" w:rsidRPr="00956E3E" w:rsidRDefault="00AB1C05" w:rsidP="00AB1C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  <w:lang w:val="kk-KZ"/>
        </w:rPr>
      </w:pPr>
    </w:p>
    <w:p w:rsidR="00AB1C05" w:rsidRPr="00133A45" w:rsidRDefault="00AB1C05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1206" w:rsidRPr="00133A45" w:rsidRDefault="0016654E" w:rsidP="00611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611206" w:rsidRPr="00133A45">
        <w:rPr>
          <w:rFonts w:ascii="Times New Roman" w:hAnsi="Times New Roman" w:cs="Times New Roman"/>
          <w:bCs/>
          <w:sz w:val="24"/>
          <w:szCs w:val="24"/>
          <w:lang w:val="kk-KZ"/>
        </w:rPr>
        <w:t>Ең бастысы</w:t>
      </w:r>
      <w:r w:rsidR="00AB1C05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11206" w:rsidRPr="00133A45">
        <w:rPr>
          <w:rFonts w:ascii="Times New Roman" w:hAnsi="Times New Roman" w:cs="Times New Roman"/>
          <w:sz w:val="24"/>
          <w:szCs w:val="24"/>
          <w:lang w:val="kk-KZ"/>
        </w:rPr>
        <w:t xml:space="preserve">сыныптан тыс жұмыстарды ұйымдастыруда оқушылардың өздігінен істейтін жұмыстарға қызығушылығы мен жауапкершілігі артып, алған білімдерін біріне-бірі үйрететін дәрежеде болады. </w:t>
      </w:r>
    </w:p>
    <w:p w:rsidR="00611206" w:rsidRPr="00133A45" w:rsidRDefault="00611206" w:rsidP="005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709C" w:rsidRPr="00133A45" w:rsidRDefault="0046709C" w:rsidP="00B7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09C" w:rsidRDefault="0046709C" w:rsidP="00B7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5401" w:rsidRPr="00133A45" w:rsidRDefault="002D5401" w:rsidP="00B7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709C" w:rsidRDefault="0046709C" w:rsidP="00B7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5401" w:rsidRDefault="002D5401" w:rsidP="00B7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5401" w:rsidRPr="00133A45" w:rsidRDefault="002D5401" w:rsidP="00B7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CC3" w:rsidRPr="00133A45" w:rsidRDefault="00F176F1" w:rsidP="00B7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3A45">
        <w:rPr>
          <w:rFonts w:ascii="Times New Roman" w:hAnsi="Times New Roman" w:cs="Times New Roman"/>
          <w:b/>
          <w:sz w:val="24"/>
          <w:szCs w:val="24"/>
          <w:lang w:val="kk-KZ"/>
        </w:rPr>
        <w:t>ПАЙДАЛАНЫЛҒАН ӘДЕБИЕТТЕР</w:t>
      </w:r>
    </w:p>
    <w:p w:rsidR="00F176F1" w:rsidRPr="00133A45" w:rsidRDefault="00F176F1" w:rsidP="00B7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543A" w:rsidRPr="00133A45" w:rsidRDefault="00B7543A" w:rsidP="00B754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1.Әбиев Ж. </w:t>
      </w:r>
      <w:r w:rsidR="00262AF4"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Жаңа адамды қалыптастыру</w:t>
      </w:r>
      <w:r w:rsidR="00262AF4"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Алматы,2001</w:t>
      </w:r>
    </w:p>
    <w:p w:rsidR="00B7543A" w:rsidRPr="00133A45" w:rsidRDefault="00B7543A" w:rsidP="00B754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2.Дүйсенбаева Ш. </w:t>
      </w:r>
      <w:r w:rsidR="00262AF4"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Тәрбие үрдісінің ерекшеліктері</w:t>
      </w:r>
      <w:r w:rsidR="00262AF4"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C73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Семей,</w:t>
      </w:r>
      <w:r w:rsidR="00C73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2003-147 бет</w:t>
      </w:r>
    </w:p>
    <w:p w:rsidR="00262AF4" w:rsidRPr="00133A45" w:rsidRDefault="00262AF4" w:rsidP="00262A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3.Бөрібасарова Ж. «Жеке тұлғаның қалыптасуы»№9, 2006</w:t>
      </w:r>
    </w:p>
    <w:p w:rsidR="00B7543A" w:rsidRPr="00133A45" w:rsidRDefault="00262AF4" w:rsidP="00B754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B7543A"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.Әлжанова Г. </w:t>
      </w: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«Ұлттық тәрбие құндылықтары» </w:t>
      </w:r>
      <w:r w:rsidR="00B7543A"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Ізденіс,№ 2, 200</w:t>
      </w:r>
      <w:r w:rsidRPr="00133A45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</w:p>
    <w:p w:rsidR="00262AF4" w:rsidRPr="00133A45" w:rsidRDefault="0016654E" w:rsidP="00262A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kk-KZ"/>
        </w:rPr>
      </w:pPr>
      <w:r>
        <w:rPr>
          <w:color w:val="000000"/>
          <w:lang w:val="kk-KZ"/>
        </w:rPr>
        <w:t>5.</w:t>
      </w:r>
      <w:r w:rsidR="00262AF4" w:rsidRPr="00133A45">
        <w:rPr>
          <w:color w:val="000000"/>
          <w:lang w:val="kk-KZ"/>
        </w:rPr>
        <w:t>«Оқушыларды сабақтан тыс уақытта тәрбиелеу» В.П.Кыркалов, П.Э.Шпитальник</w:t>
      </w:r>
      <w:r w:rsidR="00EC02D8">
        <w:rPr>
          <w:color w:val="000000"/>
          <w:lang w:val="kk-KZ"/>
        </w:rPr>
        <w:t xml:space="preserve"> </w:t>
      </w:r>
      <w:r w:rsidR="00262AF4" w:rsidRPr="00133A45">
        <w:rPr>
          <w:color w:val="000000"/>
          <w:lang w:val="kk-KZ"/>
        </w:rPr>
        <w:t>Алматы: Мектеп,2011</w:t>
      </w:r>
    </w:p>
    <w:p w:rsidR="00B7543A" w:rsidRPr="00133A45" w:rsidRDefault="00262AF4" w:rsidP="00B754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kk-KZ"/>
        </w:rPr>
      </w:pPr>
      <w:r w:rsidRPr="00133A45">
        <w:rPr>
          <w:lang w:val="kk-KZ"/>
        </w:rPr>
        <w:t>6</w:t>
      </w:r>
      <w:r w:rsidR="00B7543A" w:rsidRPr="00133A45">
        <w:rPr>
          <w:lang w:val="kk-KZ"/>
        </w:rPr>
        <w:t xml:space="preserve">.Нұрмағанбетов С, Овчинникова Р. </w:t>
      </w:r>
      <w:r w:rsidRPr="00133A45">
        <w:rPr>
          <w:lang w:val="kk-KZ"/>
        </w:rPr>
        <w:t>«</w:t>
      </w:r>
      <w:r w:rsidR="00B7543A" w:rsidRPr="00133A45">
        <w:rPr>
          <w:lang w:val="kk-KZ"/>
        </w:rPr>
        <w:t>Мектептегі сы</w:t>
      </w:r>
      <w:r w:rsidRPr="00133A45">
        <w:rPr>
          <w:lang w:val="kk-KZ"/>
        </w:rPr>
        <w:t>ныптан тыс жұмыстар» А.Мектеп,2013</w:t>
      </w:r>
      <w:r w:rsidR="00B7543A" w:rsidRPr="00133A45">
        <w:rPr>
          <w:lang w:val="kk-KZ"/>
        </w:rPr>
        <w:t>.</w:t>
      </w:r>
    </w:p>
    <w:p w:rsidR="00B7543A" w:rsidRPr="00AA4DD8" w:rsidRDefault="00262AF4" w:rsidP="00B754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kk-KZ"/>
        </w:rPr>
      </w:pPr>
      <w:r w:rsidRPr="00133A45">
        <w:rPr>
          <w:lang w:val="kk-KZ"/>
        </w:rPr>
        <w:t>7</w:t>
      </w:r>
      <w:r w:rsidR="00B7543A" w:rsidRPr="00133A45">
        <w:rPr>
          <w:lang w:val="kk-KZ"/>
        </w:rPr>
        <w:t>.</w:t>
      </w:r>
      <w:r w:rsidR="00290CC3" w:rsidRPr="00133A45">
        <w:rPr>
          <w:lang w:val="kk-KZ"/>
        </w:rPr>
        <w:t xml:space="preserve">А.Әбілқасымова, Р.Омарова. </w:t>
      </w:r>
      <w:r w:rsidRPr="00133A45">
        <w:rPr>
          <w:lang w:val="kk-KZ"/>
        </w:rPr>
        <w:t>«</w:t>
      </w:r>
      <w:r w:rsidR="00290CC3" w:rsidRPr="00133A45">
        <w:rPr>
          <w:lang w:val="kk-KZ"/>
        </w:rPr>
        <w:t>Мұғалімдердің танымдық ізденімпаздығын қалыптастыру негіздері</w:t>
      </w:r>
      <w:r w:rsidRPr="00133A45">
        <w:rPr>
          <w:lang w:val="kk-KZ"/>
        </w:rPr>
        <w:t>»</w:t>
      </w:r>
      <w:r w:rsidR="00290CC3" w:rsidRPr="00133A45">
        <w:rPr>
          <w:lang w:val="kk-KZ"/>
        </w:rPr>
        <w:t xml:space="preserve"> Алматы., 201</w:t>
      </w:r>
      <w:r w:rsidR="00F176F1" w:rsidRPr="00133A45">
        <w:rPr>
          <w:lang w:val="kk-KZ"/>
        </w:rPr>
        <w:t>5</w:t>
      </w:r>
      <w:r w:rsidR="00290CC3" w:rsidRPr="00133A45">
        <w:rPr>
          <w:lang w:val="kk-KZ"/>
        </w:rPr>
        <w:t xml:space="preserve"> ж.</w:t>
      </w:r>
    </w:p>
    <w:p w:rsidR="00AA4DD8" w:rsidRDefault="00AA4DD8" w:rsidP="00B754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AA4DD8" w:rsidRDefault="00AA4DD8" w:rsidP="00B754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AA4DD8" w:rsidRDefault="00AA4DD8" w:rsidP="00B754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AA4DD8" w:rsidRDefault="00AA4DD8" w:rsidP="00B754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AA4DD8" w:rsidRDefault="00AA4DD8" w:rsidP="00B754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AA4DD8" w:rsidRPr="00AA4DD8" w:rsidRDefault="00AA4DD8" w:rsidP="00B754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lang w:val="en-US"/>
        </w:rPr>
        <w:t xml:space="preserve">     </w:t>
      </w:r>
    </w:p>
    <w:sectPr w:rsidR="00AA4DD8" w:rsidRPr="00AA4DD8" w:rsidSect="00AA5B0C">
      <w:pgSz w:w="11906" w:h="16838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EE"/>
    <w:multiLevelType w:val="hybridMultilevel"/>
    <w:tmpl w:val="AA505858"/>
    <w:lvl w:ilvl="0" w:tplc="93107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2F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4E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A5E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9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65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88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D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626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7223"/>
    <w:multiLevelType w:val="hybridMultilevel"/>
    <w:tmpl w:val="F7AC0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0413D"/>
    <w:multiLevelType w:val="hybridMultilevel"/>
    <w:tmpl w:val="06B6E5F4"/>
    <w:lvl w:ilvl="0" w:tplc="835CDA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C59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EE0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671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C16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294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AE0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83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09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A20EB"/>
    <w:multiLevelType w:val="hybridMultilevel"/>
    <w:tmpl w:val="311A2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E16A6"/>
    <w:multiLevelType w:val="hybridMultilevel"/>
    <w:tmpl w:val="E34211D4"/>
    <w:lvl w:ilvl="0" w:tplc="35124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081"/>
    <w:rsid w:val="00022E4E"/>
    <w:rsid w:val="00044EA1"/>
    <w:rsid w:val="0006224D"/>
    <w:rsid w:val="000637F2"/>
    <w:rsid w:val="00077774"/>
    <w:rsid w:val="00090C60"/>
    <w:rsid w:val="00133A45"/>
    <w:rsid w:val="0016654E"/>
    <w:rsid w:val="00181413"/>
    <w:rsid w:val="001A223C"/>
    <w:rsid w:val="001B4BCF"/>
    <w:rsid w:val="001F4B22"/>
    <w:rsid w:val="002021F7"/>
    <w:rsid w:val="0022210A"/>
    <w:rsid w:val="00262AF4"/>
    <w:rsid w:val="0026594E"/>
    <w:rsid w:val="00272C7F"/>
    <w:rsid w:val="00290CC3"/>
    <w:rsid w:val="00294B23"/>
    <w:rsid w:val="002B79A9"/>
    <w:rsid w:val="002D5401"/>
    <w:rsid w:val="002F2523"/>
    <w:rsid w:val="00300C86"/>
    <w:rsid w:val="00332F9D"/>
    <w:rsid w:val="00380C7D"/>
    <w:rsid w:val="003918E1"/>
    <w:rsid w:val="0040141D"/>
    <w:rsid w:val="00424544"/>
    <w:rsid w:val="0046709C"/>
    <w:rsid w:val="004A2A86"/>
    <w:rsid w:val="00525109"/>
    <w:rsid w:val="005530D6"/>
    <w:rsid w:val="00595AFB"/>
    <w:rsid w:val="005B1AC5"/>
    <w:rsid w:val="005B2A8B"/>
    <w:rsid w:val="005C7307"/>
    <w:rsid w:val="005D22AC"/>
    <w:rsid w:val="00600C91"/>
    <w:rsid w:val="00606E8E"/>
    <w:rsid w:val="00611206"/>
    <w:rsid w:val="00623B64"/>
    <w:rsid w:val="006343ED"/>
    <w:rsid w:val="006468E1"/>
    <w:rsid w:val="006720E8"/>
    <w:rsid w:val="006874F0"/>
    <w:rsid w:val="006A3081"/>
    <w:rsid w:val="006A40FF"/>
    <w:rsid w:val="006A676F"/>
    <w:rsid w:val="006B5320"/>
    <w:rsid w:val="006D74C2"/>
    <w:rsid w:val="006E0126"/>
    <w:rsid w:val="006E1A96"/>
    <w:rsid w:val="007631D1"/>
    <w:rsid w:val="00772CD6"/>
    <w:rsid w:val="00785C16"/>
    <w:rsid w:val="007E2A29"/>
    <w:rsid w:val="007E5405"/>
    <w:rsid w:val="0081308A"/>
    <w:rsid w:val="008C2855"/>
    <w:rsid w:val="008D51B3"/>
    <w:rsid w:val="008F342B"/>
    <w:rsid w:val="00956E3E"/>
    <w:rsid w:val="00970FF2"/>
    <w:rsid w:val="009A60B3"/>
    <w:rsid w:val="009B0B28"/>
    <w:rsid w:val="00A170E4"/>
    <w:rsid w:val="00A22CBA"/>
    <w:rsid w:val="00A40EF8"/>
    <w:rsid w:val="00A62FDF"/>
    <w:rsid w:val="00A66586"/>
    <w:rsid w:val="00A937D1"/>
    <w:rsid w:val="00AA4DD8"/>
    <w:rsid w:val="00AA5B0C"/>
    <w:rsid w:val="00AB1C05"/>
    <w:rsid w:val="00B15FCD"/>
    <w:rsid w:val="00B42FCC"/>
    <w:rsid w:val="00B7543A"/>
    <w:rsid w:val="00B96E83"/>
    <w:rsid w:val="00BB6298"/>
    <w:rsid w:val="00BE6A92"/>
    <w:rsid w:val="00BE727A"/>
    <w:rsid w:val="00BF3E1A"/>
    <w:rsid w:val="00C06604"/>
    <w:rsid w:val="00C36BB7"/>
    <w:rsid w:val="00C52CD9"/>
    <w:rsid w:val="00C64809"/>
    <w:rsid w:val="00C7327B"/>
    <w:rsid w:val="00CA1442"/>
    <w:rsid w:val="00CA478D"/>
    <w:rsid w:val="00D1016F"/>
    <w:rsid w:val="00D20274"/>
    <w:rsid w:val="00D73E30"/>
    <w:rsid w:val="00D74976"/>
    <w:rsid w:val="00D91E3D"/>
    <w:rsid w:val="00DA530F"/>
    <w:rsid w:val="00DC2883"/>
    <w:rsid w:val="00E062CC"/>
    <w:rsid w:val="00E317C3"/>
    <w:rsid w:val="00E3397D"/>
    <w:rsid w:val="00E4229C"/>
    <w:rsid w:val="00E624B1"/>
    <w:rsid w:val="00E8561F"/>
    <w:rsid w:val="00E86E40"/>
    <w:rsid w:val="00EA5D12"/>
    <w:rsid w:val="00EB3F5F"/>
    <w:rsid w:val="00EC02D8"/>
    <w:rsid w:val="00F03F90"/>
    <w:rsid w:val="00F176F1"/>
    <w:rsid w:val="00F56BCC"/>
    <w:rsid w:val="00F6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5F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37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93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13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02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Асхат</cp:lastModifiedBy>
  <cp:revision>448</cp:revision>
  <dcterms:created xsi:type="dcterms:W3CDTF">2019-08-20T03:34:00Z</dcterms:created>
  <dcterms:modified xsi:type="dcterms:W3CDTF">2019-12-10T07:23:00Z</dcterms:modified>
</cp:coreProperties>
</file>