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0"/>
        <w:tblOverlap w:val="never"/>
        <w:tblW w:w="10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142"/>
        <w:gridCol w:w="1111"/>
        <w:gridCol w:w="3365"/>
        <w:gridCol w:w="769"/>
        <w:gridCol w:w="1984"/>
      </w:tblGrid>
      <w:tr w:rsidR="00996297" w:rsidRPr="006C551F" w:rsidTr="006A5B89">
        <w:trPr>
          <w:trHeight w:val="473"/>
        </w:trPr>
        <w:tc>
          <w:tcPr>
            <w:tcW w:w="4203" w:type="dxa"/>
            <w:gridSpan w:val="3"/>
            <w:tcBorders>
              <w:top w:val="single" w:sz="12" w:space="0" w:color="2976A4"/>
              <w:lef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Ұзақ мерзімді жоспардың тарауы: Компьютерлік желілер және ақпараттық қауіпсіздік</w:t>
            </w:r>
          </w:p>
        </w:tc>
        <w:tc>
          <w:tcPr>
            <w:tcW w:w="6118" w:type="dxa"/>
            <w:gridSpan w:val="3"/>
            <w:tcBorders>
              <w:top w:val="single" w:sz="12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B5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Мектеп: «№1 жалпы білім беретін орта мектеп» КММ</w:t>
            </w:r>
          </w:p>
        </w:tc>
      </w:tr>
      <w:tr w:rsidR="00996297" w:rsidRPr="006C551F" w:rsidTr="006A5B89">
        <w:trPr>
          <w:trHeight w:val="472"/>
        </w:trPr>
        <w:tc>
          <w:tcPr>
            <w:tcW w:w="4203" w:type="dxa"/>
            <w:gridSpan w:val="3"/>
            <w:tcBorders>
              <w:lef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tabs>
                <w:tab w:val="center" w:pos="1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Күні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Мұғалімнің аты-жөні: Еркинбаева Нуржанат Амангельдиевна</w:t>
            </w:r>
          </w:p>
        </w:tc>
      </w:tr>
      <w:tr w:rsidR="00996297" w:rsidRPr="00E718E1" w:rsidTr="006A5B89">
        <w:trPr>
          <w:trHeight w:val="412"/>
        </w:trPr>
        <w:tc>
          <w:tcPr>
            <w:tcW w:w="4203" w:type="dxa"/>
            <w:gridSpan w:val="3"/>
            <w:tcBorders>
              <w:left w:val="single" w:sz="8" w:space="0" w:color="2976A4"/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Сынып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65" w:type="dxa"/>
            <w:tcBorders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Қатысқандар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753" w:type="dxa"/>
            <w:gridSpan w:val="2"/>
            <w:tcBorders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996297" w:rsidRPr="00E718E1" w:rsidTr="006A5B89">
        <w:trPr>
          <w:trHeight w:val="412"/>
        </w:trPr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тақырыбы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: Ақпаратты қорғау әдістері</w:t>
            </w:r>
          </w:p>
        </w:tc>
        <w:tc>
          <w:tcPr>
            <w:tcW w:w="1111" w:type="dxa"/>
            <w:tcBorders>
              <w:top w:val="single" w:sz="8" w:space="0" w:color="2976A4"/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2976A4"/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6297" w:rsidRPr="00E718E1" w:rsidTr="006A5B89"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сабақта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қол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жеткізілетін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сілтеме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10.6.2.2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ғалау</w:t>
            </w:r>
            <w:proofErr w:type="spellEnd"/>
          </w:p>
        </w:tc>
      </w:tr>
      <w:tr w:rsidR="00996297" w:rsidRPr="006C551F" w:rsidTr="006A5B89">
        <w:trPr>
          <w:trHeight w:val="1504"/>
        </w:trPr>
        <w:tc>
          <w:tcPr>
            <w:tcW w:w="3092" w:type="dxa"/>
            <w:gridSpan w:val="2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Барлық оқушы орындай алады:</w:t>
            </w: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Деректерді шифрлау қажеттілігін бағалау арқылы ақпараттық қауіпсіздік, құпиялылық, тұтастық және қол жетімділік арасындағы айырмашылықтарды және ақпаратты қорғау әдістерін </w:t>
            </w:r>
            <w:r w:rsidR="006C551F" w:rsidRPr="006C5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талдай алады</w:t>
            </w: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;</w:t>
            </w:r>
            <w:bookmarkEnd w:id="0"/>
          </w:p>
        </w:tc>
      </w:tr>
      <w:tr w:rsidR="00996297" w:rsidRPr="006C551F" w:rsidTr="006A5B89">
        <w:trPr>
          <w:trHeight w:val="971"/>
        </w:trPr>
        <w:tc>
          <w:tcPr>
            <w:tcW w:w="3092" w:type="dxa"/>
            <w:gridSpan w:val="2"/>
            <w:vMerge/>
            <w:tcBorders>
              <w:left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Оқушылардың көпшілігі орындай алады:</w:t>
            </w:r>
            <w:r w:rsidRPr="00996297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91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</w:t>
            </w: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үйелік баптаулардың резервтік көшірмесін жасаудың артықшылығын ажыратып, салыстырып меңгереді;</w:t>
            </w:r>
          </w:p>
        </w:tc>
      </w:tr>
      <w:tr w:rsidR="00996297" w:rsidRPr="006C551F" w:rsidTr="006A5B89">
        <w:trPr>
          <w:trHeight w:val="985"/>
        </w:trPr>
        <w:tc>
          <w:tcPr>
            <w:tcW w:w="3092" w:type="dxa"/>
            <w:gridSpan w:val="2"/>
            <w:vMerge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Кейбір оқушылар орындай алады:</w:t>
            </w: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Деректерді шифрлау қаж</w:t>
            </w:r>
            <w:r w:rsidR="00BF4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еттілігін бағалау арқылы</w:t>
            </w: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апараттық қауіпсіздік шараларын қолдануды жүзеге асыра алады;</w:t>
            </w:r>
          </w:p>
        </w:tc>
      </w:tr>
      <w:tr w:rsidR="00996297" w:rsidRPr="00E718E1" w:rsidTr="006A5B89">
        <w:trPr>
          <w:trHeight w:val="603"/>
        </w:trPr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Бағалау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критерийі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62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ілу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түсіну</w:t>
            </w:r>
            <w:proofErr w:type="spellEnd"/>
          </w:p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Шифрлау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шифрлау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терминін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түсінеді</w:t>
            </w:r>
            <w:proofErr w:type="spellEnd"/>
          </w:p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шифрлау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ба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ғалайды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шифрлау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қажеттілігін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996297" w:rsidRPr="00E718E1" w:rsidTr="006A5B89">
        <w:trPr>
          <w:trHeight w:val="603"/>
        </w:trPr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Тілдік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мақсаттар</w:t>
            </w:r>
            <w:proofErr w:type="spellEnd"/>
          </w:p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Пәндік лексика мен терминология: Деректердің қауіпсіздігі, ақпараттың құпиялылығы, деректердің тұрақтылығы, деректердің тұтастығы, қауіпсіздік шаралары, деректердің тұтастығы, ақпараттың құпиялылығы, шифрлау, шифрлау Криптография - хабарламаларды шифрлауды және шифрын шешуді зерттеу Кодтау - Хабарламаны толтыру Шифрлау - шифрланған хабарламадан бастапқы хабарламаны табу</w:t>
            </w:r>
          </w:p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6297" w:rsidRPr="00E375C2" w:rsidTr="004A1A7F">
        <w:trPr>
          <w:trHeight w:val="886"/>
        </w:trPr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Құндылық</w:t>
            </w:r>
            <w:proofErr w:type="gram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ға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баулу</w:t>
            </w:r>
          </w:p>
          <w:p w:rsidR="00996297" w:rsidRPr="00996297" w:rsidRDefault="00996297" w:rsidP="009962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B54592" w:rsidRDefault="00996297" w:rsidP="004A1A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ab/>
            </w:r>
            <w:r w:rsidR="00B54592" w:rsidRP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«Мәңгілік ел» ұлттық идеясының «Жалпыға бірдей еңбек қо</w:t>
            </w:r>
            <w:r w:rsid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ғамы» құндылығы </w:t>
            </w:r>
            <w:r w:rsidR="00B54592" w:rsidRPr="00B54592">
              <w:rPr>
                <w:lang w:val="kk-KZ"/>
              </w:rPr>
              <w:t xml:space="preserve"> </w:t>
            </w:r>
            <w:r w:rsidR="00B54592">
              <w:rPr>
                <w:lang w:val="kk-KZ"/>
              </w:rPr>
              <w:t>«</w:t>
            </w:r>
            <w:r w:rsid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="00B54592" w:rsidRP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қпаратты қорғау әдістері</w:t>
            </w:r>
            <w:r w:rsid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="00E37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тақырыбында</w:t>
            </w:r>
            <w:r w:rsid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B54592" w:rsidRPr="00B5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ішінара жүзеге асырылады.</w:t>
            </w:r>
          </w:p>
        </w:tc>
      </w:tr>
      <w:tr w:rsidR="00996297" w:rsidRPr="00E718E1" w:rsidTr="006A5B89">
        <w:trPr>
          <w:trHeight w:val="1284"/>
        </w:trPr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әнаралық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Ағылшын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тілі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6297" w:rsidRPr="008572D1" w:rsidTr="006A5B89">
        <w:tc>
          <w:tcPr>
            <w:tcW w:w="3092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Тақырып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бойынша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алдыңғы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бі</w:t>
            </w:r>
            <w:proofErr w:type="gram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</w:p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E375C2" w:rsidP="00996297">
            <w:pPr>
              <w:tabs>
                <w:tab w:val="left" w:pos="48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37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Графикалық түрлері. Әр түрлі ақпарат көздері</w:t>
            </w:r>
          </w:p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996297" w:rsidRPr="00E718E1" w:rsidTr="006A5B89">
        <w:trPr>
          <w:trHeight w:val="564"/>
        </w:trPr>
        <w:tc>
          <w:tcPr>
            <w:tcW w:w="10321" w:type="dxa"/>
            <w:gridSpan w:val="6"/>
            <w:tcBorders>
              <w:top w:val="single" w:sz="8" w:space="0" w:color="2976A4"/>
              <w:bottom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Сабақ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996297" w:rsidRPr="00E718E1" w:rsidTr="006949F2">
        <w:trPr>
          <w:trHeight w:val="528"/>
        </w:trPr>
        <w:tc>
          <w:tcPr>
            <w:tcW w:w="295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жаттығу</w:t>
            </w:r>
            <w:proofErr w:type="spellEnd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түрлері</w:t>
            </w:r>
            <w:proofErr w:type="spellEnd"/>
          </w:p>
          <w:p w:rsidR="00996297" w:rsidRP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996297" w:rsidRDefault="00996297" w:rsidP="009962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996297" w:rsidRPr="005B3FFB" w:rsidTr="006949F2">
        <w:trPr>
          <w:trHeight w:val="1413"/>
        </w:trPr>
        <w:tc>
          <w:tcPr>
            <w:tcW w:w="295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2136BF" w:rsidRDefault="00996297" w:rsidP="007823F1">
            <w:pPr>
              <w:tabs>
                <w:tab w:val="righ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2136B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Сабақтың</w:t>
            </w:r>
            <w:proofErr w:type="spellEnd"/>
            <w:r w:rsidRPr="002136B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басы</w:t>
            </w:r>
            <w:r w:rsidR="00E375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7- </w:t>
            </w:r>
            <w:r w:rsidR="00E375C2" w:rsidRPr="00E375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мин</w:t>
            </w:r>
            <w:r w:rsidR="007823F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ab/>
            </w: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7E07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7E07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7E07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7E07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7E07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949F2" w:rsidRDefault="006949F2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</w:p>
          <w:p w:rsidR="007823F1" w:rsidRDefault="007823F1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</w:p>
          <w:p w:rsidR="00E375C2" w:rsidRDefault="00FC7E0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proofErr w:type="spellStart"/>
            <w:r w:rsidRPr="002136B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Сабақтың</w:t>
            </w:r>
            <w:proofErr w:type="spellEnd"/>
            <w:r w:rsidRPr="002136B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2136B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ортасы</w:t>
            </w:r>
            <w:proofErr w:type="spellEnd"/>
          </w:p>
          <w:p w:rsidR="00FC7E07" w:rsidRPr="00E375C2" w:rsidRDefault="00E375C2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27 мин</w:t>
            </w:r>
          </w:p>
        </w:tc>
        <w:tc>
          <w:tcPr>
            <w:tcW w:w="5387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6C551F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E7550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Ұйымдастыру кезеңі. Психологиялық ахуал туғызу. </w:t>
            </w:r>
            <w:r w:rsidRPr="006C551F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«Жақсылық тамшысы» әдісі Топқа бөлу. Сынып оқушыларын суреттер арқылы «Таңдау» әдісі бойынша  3 топқа топтастыру. </w:t>
            </w:r>
          </w:p>
          <w:p w:rsidR="00996297" w:rsidRPr="006C551F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6C551F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І топ – </w:t>
            </w:r>
            <w:r w:rsidRPr="006C551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</w:t>
            </w:r>
            <w:r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Домен</w:t>
            </w:r>
            <w:r w:rsidRPr="006C551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»</w:t>
            </w:r>
          </w:p>
          <w:p w:rsidR="00996297" w:rsidRPr="005B3FF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6C551F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ІІ топ – </w:t>
            </w:r>
            <w:r w:rsidRPr="006C551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</w:t>
            </w:r>
            <w:r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Ақпарат</w:t>
            </w:r>
            <w:r w:rsidRPr="006C551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»</w:t>
            </w:r>
          </w:p>
          <w:p w:rsidR="00996297" w:rsidRPr="005B3FF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ІІІ топ – </w:t>
            </w:r>
            <w:r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«Файл»</w:t>
            </w:r>
          </w:p>
          <w:p w:rsidR="00996297" w:rsidRPr="005B3FF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Ой қозғау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. «Стоп кадр» әдісімен </w:t>
            </w:r>
            <w:r w:rsidR="00A77A00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« </w:t>
            </w:r>
            <w:r w:rsidR="00A77A00" w:rsidRPr="00A77A00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Ақпаратты қорғау әдістері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» тақырыбында   оқушыларға видео көрсету,</w:t>
            </w:r>
            <w:r w:rsidR="000772D4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сабақтың тақырыбын анықтау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.</w:t>
            </w:r>
          </w:p>
          <w:p w:rsidR="00996297" w:rsidRPr="0049174E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1-тапсырма. </w:t>
            </w:r>
          </w:p>
          <w:p w:rsidR="00996297" w:rsidRPr="005B3FF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Оқулықпен жұмыс. «Концептуалдық кесте» әдісі арқылы деректерді шифрлау қажеттілігін бағалау</w:t>
            </w:r>
          </w:p>
          <w:tbl>
            <w:tblPr>
              <w:tblStyle w:val="a8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3143"/>
            </w:tblGrid>
            <w:tr w:rsidR="00996297" w:rsidRPr="005B3FFB" w:rsidTr="00473332">
              <w:tc>
                <w:tcPr>
                  <w:tcW w:w="1530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  <w:t>Акпараттық қауіпісіздікті қамтамасыз етілуі</w:t>
                  </w:r>
                </w:p>
              </w:tc>
              <w:tc>
                <w:tcPr>
                  <w:tcW w:w="3143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  <w:t>Жүзеге асырылуы</w:t>
                  </w:r>
                </w:p>
              </w:tc>
            </w:tr>
            <w:tr w:rsidR="00996297" w:rsidRPr="006C551F" w:rsidTr="00473332">
              <w:tc>
                <w:tcPr>
                  <w:tcW w:w="1530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Техникалық шаралар</w:t>
                  </w:r>
                </w:p>
              </w:tc>
              <w:tc>
                <w:tcPr>
                  <w:tcW w:w="3143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бейнебақылау, дабыл, ақпараттың таралуы мүмкін барлық жолдарды бағақтау;</w:t>
                  </w:r>
                </w:p>
              </w:tc>
            </w:tr>
            <w:tr w:rsidR="00996297" w:rsidRPr="006C551F" w:rsidTr="00473332">
              <w:tc>
                <w:tcPr>
                  <w:tcW w:w="1530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Ақпаратты қорғаудың программалық шаралары</w:t>
                  </w:r>
                </w:p>
              </w:tc>
              <w:tc>
                <w:tcPr>
                  <w:tcW w:w="3143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Пароль орнату, мәтінді шифрлау, файлдарды уақытша жою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, қауіпті програмалардан қорғауды қамтамсыз ету</w:t>
                  </w:r>
                </w:p>
              </w:tc>
            </w:tr>
            <w:tr w:rsidR="00996297" w:rsidRPr="006C551F" w:rsidTr="00473332">
              <w:tc>
                <w:tcPr>
                  <w:tcW w:w="1530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 w:rsidRPr="005B3FFB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Ұйымдастыру шаралары</w:t>
                  </w:r>
                </w:p>
              </w:tc>
              <w:tc>
                <w:tcPr>
                  <w:tcW w:w="3143" w:type="dxa"/>
                </w:tcPr>
                <w:p w:rsidR="00996297" w:rsidRPr="005B3FFB" w:rsidRDefault="0099629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  <w:t>Байланыс арналарын оларға қолжетімді барынша қиын болатындай етіп тарату;</w:t>
                  </w:r>
                </w:p>
              </w:tc>
            </w:tr>
          </w:tbl>
          <w:p w:rsidR="00996297" w:rsidRPr="005B3FFB" w:rsidRDefault="00FC7E0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Дескриптор:</w:t>
            </w:r>
          </w:p>
          <w:p w:rsidR="00E7550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ab/>
              <w:t xml:space="preserve">Ақпараттық қауіпсіздікті қамтамасыз етуде </w:t>
            </w:r>
            <w:r w:rsidR="00E7550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техникалық шараларын </w:t>
            </w:r>
            <w:r w:rsidR="004961BB" w:rsidRPr="004961BB">
              <w:rPr>
                <w:lang w:val="kk-KZ"/>
              </w:rPr>
              <w:t xml:space="preserve"> </w:t>
            </w:r>
            <w:r w:rsidR="004961BB"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жүзеге асырылуы</w:t>
            </w:r>
            <w:r w:rsid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н</w:t>
            </w:r>
            <w:r w:rsidR="004961BB"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 </w:t>
            </w:r>
            <w:r w:rsidR="00E7550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анықтайды;</w:t>
            </w:r>
          </w:p>
          <w:p w:rsidR="00996297" w:rsidRDefault="004961B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- </w:t>
            </w:r>
            <w:r w:rsidRPr="004961BB">
              <w:rPr>
                <w:lang w:val="kk-KZ"/>
              </w:rPr>
              <w:t xml:space="preserve"> 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Ақпаратты қорғаудың программалық шаралары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н</w:t>
            </w:r>
            <w:r>
              <w:rPr>
                <w:lang w:val="kk-KZ"/>
              </w:rPr>
              <w:t xml:space="preserve">ның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ж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үзеге асырылуы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н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аныктайды:</w:t>
            </w:r>
          </w:p>
          <w:p w:rsidR="004961BB" w:rsidRPr="004961BB" w:rsidRDefault="004961B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- 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Ұйымдастыру шаралары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ның </w:t>
            </w:r>
            <w:r w:rsidRPr="004961BB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ж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үзеге асырылуы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н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анықтайды;</w:t>
            </w:r>
          </w:p>
          <w:p w:rsidR="00996297" w:rsidRPr="005B3FFB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F67B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ҚБ.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 +, -, қызықты» . «+» 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сабақта барлығы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, </w:t>
            </w:r>
            <w:r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«-» </w:t>
            </w:r>
            <w:r w:rsidRPr="005B3FF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- түсініксіз болып қалды, қызықты – барлық деректер мен әдістер қызықты  белгілерін көтереді.</w:t>
            </w:r>
          </w:p>
          <w:p w:rsidR="00996297" w:rsidRDefault="008D23BE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2-</w:t>
            </w:r>
            <w:r w:rsidR="00996297" w:rsidRPr="003529B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тапсырма</w:t>
            </w:r>
            <w:r w:rsidR="00996297" w:rsidRPr="0028629D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: </w:t>
            </w:r>
            <w:r w:rsidR="00996297" w:rsidRPr="002136B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«Уақыт шеңбері»</w:t>
            </w:r>
            <w:r w:rsidR="00996297" w:rsidRPr="0028629D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әдісі бойынша</w:t>
            </w:r>
            <w:r w:rsidR="00996297" w:rsidRPr="0028629D">
              <w:rPr>
                <w:lang w:val="kk-KZ"/>
              </w:rPr>
              <w:t xml:space="preserve"> </w:t>
            </w:r>
            <w:r w:rsidR="003529B0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р</w:t>
            </w:r>
            <w:r w:rsidR="00996297" w:rsidRPr="0028629D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езервтік көшірме</w:t>
            </w:r>
            <w:r w:rsidR="00996297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түрлерін</w:t>
            </w:r>
            <w:r w:rsidR="00996297" w:rsidRPr="0028629D">
              <w:rPr>
                <w:lang w:val="kk-KZ"/>
              </w:rPr>
              <w:t xml:space="preserve"> </w:t>
            </w:r>
            <w:r w:rsidR="00996297" w:rsidRPr="0028629D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жасаудың а</w:t>
            </w:r>
            <w:r w:rsidR="00996297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ртықшылығы</w:t>
            </w:r>
            <w:r w:rsidR="003529B0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мен кемшілігін анықтау</w:t>
            </w:r>
            <w:r w:rsidR="002136BF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;</w:t>
            </w:r>
            <w:r w:rsidR="00996297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 wp14:anchorId="1A57F224" wp14:editId="3AF1118A">
                  <wp:extent cx="3543935" cy="2067560"/>
                  <wp:effectExtent l="0" t="0" r="0" b="4699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996297" w:rsidRPr="00996297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99629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Дескриптор:</w:t>
            </w:r>
          </w:p>
          <w:p w:rsidR="00996297" w:rsidRDefault="004961B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ab/>
            </w:r>
            <w:r w:rsidR="00491DC5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Pr="004961BB">
              <w:rPr>
                <w:lang w:val="kk-KZ"/>
              </w:rPr>
              <w:t xml:space="preserve"> 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Бұлт</w:t>
            </w:r>
            <w:r w:rsidR="006D6318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т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ық қызметті қолдану арқылы резервтік көшірме жасау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="00491DC5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арты</w:t>
            </w:r>
            <w:r w:rsidR="000772D4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қш</w:t>
            </w:r>
            <w:r w:rsidR="00491DC5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ылғын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="00491DC5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анықтайды;</w:t>
            </w:r>
          </w:p>
          <w:p w:rsidR="004961BB" w:rsidRDefault="004961B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- Интернет көмегімен резервтік көшірме жасау кемшілігін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Pr="004961BB">
              <w:rPr>
                <w:lang w:val="kk-KZ"/>
              </w:rPr>
              <w:t xml:space="preserve"> 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анықтайды;</w:t>
            </w:r>
          </w:p>
          <w:p w:rsidR="006A5B89" w:rsidRDefault="004961B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- </w:t>
            </w:r>
            <w:r w:rsidR="008D23B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Сыртқы жинақтаушы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резервті көшірме жасау</w:t>
            </w:r>
            <w:r w:rsidRPr="00646C85">
              <w:rPr>
                <w:lang w:val="kk-KZ"/>
              </w:rPr>
              <w:t xml:space="preserve"> </w:t>
            </w:r>
            <w:r w:rsidRPr="004961BB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артықшылғын анықтайды;</w:t>
            </w:r>
          </w:p>
          <w:p w:rsidR="00A2471B" w:rsidRPr="00A2471B" w:rsidRDefault="00A2471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A2471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ҚБ. «Ақпарат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тар себеті»</w:t>
            </w:r>
          </w:p>
          <w:p w:rsidR="00A2471B" w:rsidRPr="00F56937" w:rsidRDefault="00A2471B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BF4B66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Әлемдік желі</w:t>
            </w:r>
            <w:r w:rsidR="00F5693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-</w:t>
            </w:r>
            <w:r w:rsidR="00F5693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«өте жақсы»</w:t>
            </w:r>
          </w:p>
          <w:p w:rsidR="00F56937" w:rsidRPr="00F56937" w:rsidRDefault="00F56937" w:rsidP="00F56937">
            <w:pPr>
              <w:tabs>
                <w:tab w:val="left" w:pos="238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BF4B66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Аймақтық желі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</w:t>
            </w:r>
            <w:r w:rsidRPr="00F5693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«жақсы»</w:t>
            </w:r>
          </w:p>
          <w:p w:rsidR="00F56937" w:rsidRPr="00F56937" w:rsidRDefault="00F5693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BF4B66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Жергілікті желі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– «орташа»</w:t>
            </w:r>
          </w:p>
          <w:p w:rsidR="00A2471B" w:rsidRPr="00F869D7" w:rsidRDefault="006A5B89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F869D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3-тапсырма</w:t>
            </w:r>
          </w:p>
          <w:p w:rsidR="00996297" w:rsidRDefault="00F869D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5426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«Конверттегі хат»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әдісімен, д</w:t>
            </w:r>
            <w:r w:rsidRPr="00F869D7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еректерді шифрлау қажеттілігін бағалау арқылы апараттық қауіпсіздік шарала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рын қолдануды жүзеге асыра жолдарын анықтайды;</w:t>
            </w:r>
          </w:p>
          <w:p w:rsidR="00F869D7" w:rsidRDefault="00F869D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244"/>
            </w:tblGrid>
            <w:tr w:rsidR="00F869D7" w:rsidRPr="006C551F" w:rsidTr="00F869D7">
              <w:tc>
                <w:tcPr>
                  <w:tcW w:w="2996" w:type="dxa"/>
                </w:tcPr>
                <w:p w:rsidR="00F869D7" w:rsidRPr="006E64C4" w:rsidRDefault="006E64C4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</w:pPr>
                  <w:r w:rsidRPr="006E64C4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  <w:t>Шифрлау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  <w:t xml:space="preserve"> әдістері</w:t>
                  </w:r>
                </w:p>
              </w:tc>
              <w:tc>
                <w:tcPr>
                  <w:tcW w:w="2244" w:type="dxa"/>
                </w:tcPr>
                <w:p w:rsidR="00F869D7" w:rsidRPr="00542638" w:rsidRDefault="00542638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</w:pPr>
                  <w:r w:rsidRPr="00542638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lang w:val="kk-KZ" w:eastAsia="ru-RU"/>
                    </w:rPr>
                    <w:t>қызметі</w:t>
                  </w:r>
                </w:p>
              </w:tc>
            </w:tr>
            <w:tr w:rsidR="00F869D7" w:rsidRPr="006C551F" w:rsidTr="00F869D7">
              <w:tc>
                <w:tcPr>
                  <w:tcW w:w="2996" w:type="dxa"/>
                </w:tcPr>
                <w:p w:rsidR="00F869D7" w:rsidRDefault="00F869D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  <w:tc>
                <w:tcPr>
                  <w:tcW w:w="2244" w:type="dxa"/>
                </w:tcPr>
                <w:p w:rsidR="00F869D7" w:rsidRDefault="00F869D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</w:tr>
            <w:tr w:rsidR="00F869D7" w:rsidRPr="006C551F" w:rsidTr="00F869D7">
              <w:tc>
                <w:tcPr>
                  <w:tcW w:w="2996" w:type="dxa"/>
                </w:tcPr>
                <w:p w:rsidR="00F869D7" w:rsidRDefault="00F869D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  <w:tc>
                <w:tcPr>
                  <w:tcW w:w="2244" w:type="dxa"/>
                </w:tcPr>
                <w:p w:rsidR="00F869D7" w:rsidRDefault="00F869D7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</w:tr>
            <w:tr w:rsidR="006D6318" w:rsidRPr="006C551F" w:rsidTr="00F869D7">
              <w:tc>
                <w:tcPr>
                  <w:tcW w:w="2996" w:type="dxa"/>
                </w:tcPr>
                <w:p w:rsidR="006D6318" w:rsidRDefault="006D6318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  <w:tc>
                <w:tcPr>
                  <w:tcW w:w="2244" w:type="dxa"/>
                </w:tcPr>
                <w:p w:rsidR="006D6318" w:rsidRDefault="006D6318" w:rsidP="006C551F">
                  <w:pPr>
                    <w:framePr w:hSpace="180" w:wrap="around" w:vAnchor="text" w:hAnchor="margin" w:xAlign="center" w:y="200"/>
                    <w:spacing w:before="60" w:after="6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val="kk-KZ" w:eastAsia="ru-RU"/>
                    </w:rPr>
                  </w:pPr>
                </w:p>
              </w:tc>
            </w:tr>
          </w:tbl>
          <w:p w:rsidR="006E64C4" w:rsidRDefault="00AD3421" w:rsidP="00AD3421">
            <w:pPr>
              <w:spacing w:before="60" w:after="60" w:line="240" w:lineRule="auto"/>
              <w:jc w:val="both"/>
              <w:rPr>
                <w:lang w:val="kk-KZ"/>
              </w:rPr>
            </w:pPr>
            <w:r w:rsidRPr="00AD342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Дескриптор:</w:t>
            </w:r>
            <w:r w:rsidR="006E64C4" w:rsidRPr="006C551F">
              <w:rPr>
                <w:lang w:val="kk-KZ"/>
              </w:rPr>
              <w:t xml:space="preserve"> </w:t>
            </w:r>
          </w:p>
          <w:p w:rsidR="00AD3421" w:rsidRPr="006E64C4" w:rsidRDefault="006E64C4" w:rsidP="00AD34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6E64C4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- Криптография ғылымының өмірлік жағдайларда алатын орынын анықтайды;</w:t>
            </w:r>
          </w:p>
          <w:p w:rsidR="00646C85" w:rsidRPr="008D23BE" w:rsidRDefault="008D23BE" w:rsidP="00AD34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8D23B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- </w:t>
            </w:r>
            <w:r w:rsidR="0027789F" w:rsidRPr="008D23B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Криптоанализ</w:t>
            </w:r>
            <w:r w:rsidR="0027789F" w:rsidRPr="008D23BE">
              <w:rPr>
                <w:lang w:val="kk-KZ"/>
              </w:rPr>
              <w:t xml:space="preserve"> </w:t>
            </w:r>
            <w:r w:rsidRPr="008D23B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қалай орындалатынын нақытылайды</w:t>
            </w:r>
            <w:r w:rsidR="006E64C4" w:rsidRPr="008D23B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;</w:t>
            </w:r>
          </w:p>
          <w:p w:rsidR="00AD3421" w:rsidRPr="0026518E" w:rsidRDefault="008D23BE" w:rsidP="00AD34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-</w:t>
            </w:r>
            <w:r w:rsidR="00AD3421" w:rsidRPr="00AD342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</w:t>
            </w:r>
            <w:r w:rsidR="00AD3421" w:rsidRPr="00AD3421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Шифрлау </w:t>
            </w:r>
            <w:r w:rsidR="00AD3421"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="0026518E"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>қолдану кезеңдерін</w:t>
            </w:r>
            <w:r w:rsidR="00AD3421"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  <w:r w:rsidR="0026518E">
              <w:rPr>
                <w:rFonts w:ascii="Times New Roman" w:eastAsia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жеткізеді;</w:t>
            </w:r>
          </w:p>
          <w:p w:rsidR="00F869D7" w:rsidRDefault="00542638" w:rsidP="00AD34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5426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ҚБ</w:t>
            </w:r>
            <w:r w:rsidR="002651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:</w:t>
            </w:r>
            <w:r w:rsidR="00F13D0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 </w:t>
            </w:r>
            <w:r w:rsidR="0026518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мақтау, мадақтау, ынталандыру</w:t>
            </w:r>
          </w:p>
          <w:p w:rsidR="00996297" w:rsidRPr="006949F2" w:rsidRDefault="00996297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3529B0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4D3AB964" wp14:editId="60E71E7F">
                  <wp:extent cx="401782" cy="46961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81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996297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0698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Кесте</w:t>
            </w: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6A5B89" w:rsidRDefault="006A5B89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6A5B89" w:rsidRDefault="006A5B89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6A5B89" w:rsidRDefault="006A5B89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6A5B89" w:rsidRDefault="006A5B89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13D06" w:rsidRDefault="00F13D06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13D06" w:rsidRDefault="00F13D06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6A5B89" w:rsidRDefault="006A5B89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F56937" w:rsidRPr="0050698E" w:rsidRDefault="00F5693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суреттер</w:t>
            </w:r>
          </w:p>
        </w:tc>
      </w:tr>
      <w:tr w:rsidR="00996297" w:rsidRPr="00AD3421" w:rsidTr="006949F2">
        <w:trPr>
          <w:trHeight w:val="1587"/>
        </w:trPr>
        <w:tc>
          <w:tcPr>
            <w:tcW w:w="295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9F2" w:rsidRPr="00E375C2" w:rsidRDefault="00996297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0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6949F2" w:rsidRPr="00E375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Соңы</w:t>
            </w:r>
            <w:proofErr w:type="spellEnd"/>
          </w:p>
          <w:p w:rsidR="006949F2" w:rsidRPr="00E375C2" w:rsidRDefault="006949F2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5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минут</w:t>
            </w:r>
          </w:p>
          <w:p w:rsidR="006949F2" w:rsidRPr="006949F2" w:rsidRDefault="006949F2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9F2" w:rsidRPr="006949F2" w:rsidRDefault="006949F2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9F2" w:rsidRPr="006949F2" w:rsidRDefault="006949F2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49F2" w:rsidRPr="006949F2" w:rsidRDefault="006949F2" w:rsidP="0069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96297" w:rsidRPr="00F30738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Кері байланыс. «Зерде» </w:t>
            </w:r>
          </w:p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Білім (тақырып бойынша алған ақпараттарым)</w:t>
            </w:r>
          </w:p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Эмоция (сабақтағы көңіл күйім)</w:t>
            </w:r>
          </w:p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Баға (өз жетістігіме беретін бағам)</w:t>
            </w:r>
          </w:p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Сын (өз бойымда нені дамытуым керек?)</w:t>
            </w:r>
          </w:p>
          <w:p w:rsidR="006949F2" w:rsidRPr="0026518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2651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Идея (маған келген жаңа ой)</w:t>
            </w:r>
          </w:p>
          <w:p w:rsidR="006949F2" w:rsidRPr="008D23BE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8D23B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 Сабақты қорытындылау</w:t>
            </w:r>
          </w:p>
          <w:p w:rsidR="00996297" w:rsidRPr="0026518E" w:rsidRDefault="00F13D06" w:rsidP="009962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Үй  тапсырмасы: Өздерін ақпаратты қорғаудың қандай шараларын қолданасыңдар? (Жоба жасау)</w:t>
            </w: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AD3421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996297" w:rsidRPr="006C551F" w:rsidTr="006949F2">
        <w:trPr>
          <w:trHeight w:val="2239"/>
        </w:trPr>
        <w:tc>
          <w:tcPr>
            <w:tcW w:w="2950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E718E1" w:rsidRDefault="00996297" w:rsidP="008D23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297" w:rsidRPr="00E718E1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49F2" w:rsidRPr="006949F2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9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соңындағы оқушылардың рефлексиясы:</w:t>
            </w:r>
          </w:p>
          <w:p w:rsidR="006949F2" w:rsidRPr="006949F2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9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нені білді, нені үйренді;</w:t>
            </w:r>
          </w:p>
          <w:p w:rsidR="006949F2" w:rsidRPr="006949F2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9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не әлі де түсініксіз;</w:t>
            </w:r>
          </w:p>
          <w:p w:rsidR="006949F2" w:rsidRPr="006949F2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9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қандай бағытта  жұмыс жүргізу  қажет.</w:t>
            </w:r>
          </w:p>
          <w:p w:rsidR="00996297" w:rsidRPr="00593CAD" w:rsidRDefault="006949F2" w:rsidP="006949F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9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Мүмкін болған тұста оқушылар өз жұмысын және сыныптастарының жұмыстарын белгілі бір критерийлер бойынш</w:t>
            </w:r>
            <w:r w:rsidR="005C45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6949F2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96297" w:rsidRPr="006C551F" w:rsidTr="006949F2">
        <w:tc>
          <w:tcPr>
            <w:tcW w:w="420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AD3421" w:rsidRDefault="00996297" w:rsidP="009962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бересіз?  </w:t>
            </w:r>
          </w:p>
        </w:tc>
        <w:tc>
          <w:tcPr>
            <w:tcW w:w="413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AD3421" w:rsidRDefault="00996297" w:rsidP="009962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AD3421" w:rsidRDefault="00F13D06" w:rsidP="00F13D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96297"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Денсаулық және қауіпсіздік техникасын сақтау</w:t>
            </w:r>
            <w:r w:rsidR="00996297"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="00996297"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="00996297" w:rsidRPr="00AD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</w:p>
        </w:tc>
      </w:tr>
      <w:tr w:rsidR="00996297" w:rsidRPr="006C551F" w:rsidTr="006949F2">
        <w:trPr>
          <w:trHeight w:val="896"/>
        </w:trPr>
        <w:tc>
          <w:tcPr>
            <w:tcW w:w="420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6BF" w:rsidRPr="00F13D06" w:rsidRDefault="002136BF" w:rsidP="00996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E646E" w:rsidRPr="00F13D06" w:rsidRDefault="007E646E" w:rsidP="007E64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Топтық, сыныптық, жұптық, жеке жұмыстар  арқылы оқушыларға өзара  қолдау, көмек көрсету  жүзеге асырылады. </w:t>
            </w:r>
          </w:p>
          <w:p w:rsidR="00996297" w:rsidRPr="00F13D06" w:rsidRDefault="00996297" w:rsidP="007E64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2136BF" w:rsidP="002136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13D06">
              <w:rPr>
                <w:lang w:val="kk-KZ"/>
              </w:rPr>
              <w:t xml:space="preserve"> </w:t>
            </w:r>
            <w:r w:rsidRPr="00F13D06">
              <w:rPr>
                <w:rFonts w:ascii="Times New Roman" w:eastAsia="Times New Roman" w:hAnsi="Times New Roman" w:cs="Times New Roman"/>
                <w:lang w:val="kk-KZ" w:eastAsia="ru-RU"/>
              </w:rPr>
              <w:t>Сабақ барысында  оқушылардың  бірлескен жұмыстарын бағамдау  үшін «Жақсылық тамшысы», « +, -, қызықты»,  «Ақпарат себеті</w:t>
            </w:r>
            <w:r w:rsidR="007E646E" w:rsidRPr="00F13D06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F13D06">
              <w:rPr>
                <w:rFonts w:ascii="Times New Roman" w:eastAsia="Times New Roman" w:hAnsi="Times New Roman" w:cs="Times New Roman"/>
                <w:lang w:val="kk-KZ" w:eastAsia="ru-RU"/>
              </w:rPr>
              <w:t>, «Зерде»   əдістерінің тиімділігі –  оқушыларды ынталандырып, оқуына эмоциялық қолдау көрсетіп, мадақтаймын. Әр оқушының оқу мақсатына жеткенін  білу  үшін  бағалау  критерийі мен  дескрипторы ұсынылады. Сабақтың әрбір  кезеңінде  оқушылардың  ішкі  уәжін  ояту , оқуға  ынталандыру, алға  ілгерілеуін   қамтамасыз  ету мақсатында қалыптастырушы  бағалаудың  түрлерін  пайдаланамын.</w:t>
            </w:r>
          </w:p>
        </w:tc>
        <w:tc>
          <w:tcPr>
            <w:tcW w:w="1984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996297" w:rsidP="00996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6949F2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lang w:val="kk-KZ" w:eastAsia="ru-RU"/>
              </w:rPr>
              <w:t>Топтық жұмыс кезінде сыныпты айналдыра отырып, сабақ бойы қауіпсіздік нұсқауларын орындау.</w:t>
            </w:r>
          </w:p>
        </w:tc>
      </w:tr>
      <w:tr w:rsidR="00996297" w:rsidRPr="006C551F" w:rsidTr="006A5B89">
        <w:trPr>
          <w:trHeight w:val="557"/>
        </w:trPr>
        <w:tc>
          <w:tcPr>
            <w:tcW w:w="4203" w:type="dxa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 w:eastAsia="ru-RU"/>
              </w:rPr>
              <w:t>Сабақ бойынша рефлексия 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>Сабақ мақсаттары немесе оқу мақсаттары шынайы, қолжетімді болды ма?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6118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>Бұл тарауды сабақ туралы рефлексия жасау үшін пайдаланыңыз. Сол бағандағы өзіңіз маңызды деп санайтын сұрақтарға жауап беріңіз. 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96297" w:rsidRPr="006C551F" w:rsidTr="006A5B89">
        <w:trPr>
          <w:trHeight w:val="2265"/>
        </w:trPr>
        <w:tc>
          <w:tcPr>
            <w:tcW w:w="4203" w:type="dxa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118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996297" w:rsidRPr="006C551F" w:rsidTr="006A5B89">
        <w:trPr>
          <w:trHeight w:val="4230"/>
        </w:trPr>
        <w:tc>
          <w:tcPr>
            <w:tcW w:w="10321" w:type="dxa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lastRenderedPageBreak/>
              <w:t>Жалпы бағалау</w:t>
            </w:r>
          </w:p>
          <w:p w:rsidR="00996297" w:rsidRPr="00F13D06" w:rsidRDefault="00996297" w:rsidP="0099629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Сабақта ең жақсы өткен екі нәрсе (оқыту мен оқуға қатысты)?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1: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2:</w:t>
            </w:r>
          </w:p>
          <w:p w:rsidR="00996297" w:rsidRPr="00F13D06" w:rsidRDefault="00996297" w:rsidP="0099629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6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Сабақтың бұдан да жақсы өтуіне не оң ықпал етер еді (оқыту мен оқуға қатысты)?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1: </w:t>
            </w: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2:</w:t>
            </w:r>
          </w:p>
          <w:p w:rsidR="00996297" w:rsidRPr="00F13D06" w:rsidRDefault="00996297" w:rsidP="0099629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96297" w:rsidRPr="00F13D06" w:rsidRDefault="00996297" w:rsidP="0099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3D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 </w:t>
            </w:r>
          </w:p>
        </w:tc>
      </w:tr>
    </w:tbl>
    <w:p w:rsidR="000E24F4" w:rsidRPr="00F13D06" w:rsidRDefault="00967152" w:rsidP="000E24F4">
      <w:pPr>
        <w:tabs>
          <w:tab w:val="left" w:pos="1452"/>
        </w:tabs>
        <w:rPr>
          <w:lang w:val="kk-KZ"/>
        </w:rPr>
      </w:pPr>
      <w:r w:rsidRPr="00F13D06">
        <w:rPr>
          <w:lang w:val="kk-KZ"/>
        </w:rPr>
        <w:br w:type="textWrapping" w:clear="all"/>
      </w:r>
    </w:p>
    <w:p w:rsidR="000E24F4" w:rsidRPr="00F13D06" w:rsidRDefault="000E24F4" w:rsidP="000E24F4">
      <w:pPr>
        <w:tabs>
          <w:tab w:val="left" w:pos="1452"/>
        </w:tabs>
        <w:rPr>
          <w:lang w:val="kk-KZ"/>
        </w:rPr>
      </w:pPr>
    </w:p>
    <w:p w:rsidR="000E24F4" w:rsidRPr="00F13D06" w:rsidRDefault="000E24F4" w:rsidP="000E24F4">
      <w:pPr>
        <w:tabs>
          <w:tab w:val="left" w:pos="1452"/>
        </w:tabs>
        <w:rPr>
          <w:lang w:val="kk-KZ"/>
        </w:rPr>
      </w:pPr>
    </w:p>
    <w:p w:rsidR="00F13D06" w:rsidRPr="00F13D06" w:rsidRDefault="00F13D06">
      <w:pPr>
        <w:tabs>
          <w:tab w:val="left" w:pos="1452"/>
        </w:tabs>
        <w:rPr>
          <w:lang w:val="kk-KZ"/>
        </w:rPr>
      </w:pPr>
    </w:p>
    <w:sectPr w:rsidR="00F13D06" w:rsidRPr="00F1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C7" w:rsidRDefault="00694DC7" w:rsidP="00F30738">
      <w:pPr>
        <w:spacing w:after="0" w:line="240" w:lineRule="auto"/>
      </w:pPr>
      <w:r>
        <w:separator/>
      </w:r>
    </w:p>
  </w:endnote>
  <w:endnote w:type="continuationSeparator" w:id="0">
    <w:p w:rsidR="00694DC7" w:rsidRDefault="00694DC7" w:rsidP="00F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C7" w:rsidRDefault="00694DC7" w:rsidP="00F30738">
      <w:pPr>
        <w:spacing w:after="0" w:line="240" w:lineRule="auto"/>
      </w:pPr>
      <w:r>
        <w:separator/>
      </w:r>
    </w:p>
  </w:footnote>
  <w:footnote w:type="continuationSeparator" w:id="0">
    <w:p w:rsidR="00694DC7" w:rsidRDefault="00694DC7" w:rsidP="00F3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9E"/>
    <w:rsid w:val="00053FE9"/>
    <w:rsid w:val="000772D4"/>
    <w:rsid w:val="000D65CD"/>
    <w:rsid w:val="000E24F4"/>
    <w:rsid w:val="001E40CE"/>
    <w:rsid w:val="002136BF"/>
    <w:rsid w:val="002167DC"/>
    <w:rsid w:val="002649B5"/>
    <w:rsid w:val="0026518E"/>
    <w:rsid w:val="0027789F"/>
    <w:rsid w:val="0028629D"/>
    <w:rsid w:val="003529B0"/>
    <w:rsid w:val="003D14F0"/>
    <w:rsid w:val="003E1804"/>
    <w:rsid w:val="003E1C89"/>
    <w:rsid w:val="00435360"/>
    <w:rsid w:val="00473332"/>
    <w:rsid w:val="0049174E"/>
    <w:rsid w:val="00491DC5"/>
    <w:rsid w:val="004961BB"/>
    <w:rsid w:val="004A1A7F"/>
    <w:rsid w:val="0050698E"/>
    <w:rsid w:val="00542638"/>
    <w:rsid w:val="005862C6"/>
    <w:rsid w:val="00593CAD"/>
    <w:rsid w:val="005B3FFB"/>
    <w:rsid w:val="005C4579"/>
    <w:rsid w:val="00646C85"/>
    <w:rsid w:val="00680ED1"/>
    <w:rsid w:val="006949F2"/>
    <w:rsid w:val="00694DC7"/>
    <w:rsid w:val="006A5B89"/>
    <w:rsid w:val="006C551F"/>
    <w:rsid w:val="006D6318"/>
    <w:rsid w:val="006E64C4"/>
    <w:rsid w:val="00775B2A"/>
    <w:rsid w:val="007823F1"/>
    <w:rsid w:val="007E646E"/>
    <w:rsid w:val="008572D1"/>
    <w:rsid w:val="008A5E6E"/>
    <w:rsid w:val="008A773C"/>
    <w:rsid w:val="008D05BF"/>
    <w:rsid w:val="008D23BE"/>
    <w:rsid w:val="00912CC3"/>
    <w:rsid w:val="00930603"/>
    <w:rsid w:val="00967152"/>
    <w:rsid w:val="00996297"/>
    <w:rsid w:val="009E645D"/>
    <w:rsid w:val="00A2471B"/>
    <w:rsid w:val="00A77A00"/>
    <w:rsid w:val="00AB0AB2"/>
    <w:rsid w:val="00AD3421"/>
    <w:rsid w:val="00B54592"/>
    <w:rsid w:val="00BA269A"/>
    <w:rsid w:val="00BF4B66"/>
    <w:rsid w:val="00C00B8B"/>
    <w:rsid w:val="00C1103A"/>
    <w:rsid w:val="00C9771F"/>
    <w:rsid w:val="00D11A65"/>
    <w:rsid w:val="00D82786"/>
    <w:rsid w:val="00E375C2"/>
    <w:rsid w:val="00E718E1"/>
    <w:rsid w:val="00E7550B"/>
    <w:rsid w:val="00E87698"/>
    <w:rsid w:val="00F13D06"/>
    <w:rsid w:val="00F30738"/>
    <w:rsid w:val="00F40C5B"/>
    <w:rsid w:val="00F56937"/>
    <w:rsid w:val="00F67B57"/>
    <w:rsid w:val="00F869D7"/>
    <w:rsid w:val="00F94A9E"/>
    <w:rsid w:val="00FA01F5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738"/>
  </w:style>
  <w:style w:type="paragraph" w:styleId="a6">
    <w:name w:val="footer"/>
    <w:basedOn w:val="a"/>
    <w:link w:val="a7"/>
    <w:uiPriority w:val="99"/>
    <w:unhideWhenUsed/>
    <w:rsid w:val="00F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738"/>
  </w:style>
  <w:style w:type="table" w:styleId="a8">
    <w:name w:val="Table Grid"/>
    <w:basedOn w:val="a1"/>
    <w:uiPriority w:val="39"/>
    <w:rsid w:val="008A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738"/>
  </w:style>
  <w:style w:type="paragraph" w:styleId="a6">
    <w:name w:val="footer"/>
    <w:basedOn w:val="a"/>
    <w:link w:val="a7"/>
    <w:uiPriority w:val="99"/>
    <w:unhideWhenUsed/>
    <w:rsid w:val="00F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738"/>
  </w:style>
  <w:style w:type="table" w:styleId="a8">
    <w:name w:val="Table Grid"/>
    <w:basedOn w:val="a1"/>
    <w:uiPriority w:val="39"/>
    <w:rsid w:val="008A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5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B717B-58BC-4B18-A53B-23D023FF7373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8F3238-DA9E-4B99-A393-164D6BE26C0B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Бұлтық қызметті қолдану арқылы резервтік көшірме жасау</a:t>
          </a:r>
        </a:p>
        <a:p>
          <a:endParaRPr lang="ru-RU" sz="500"/>
        </a:p>
      </dgm:t>
    </dgm:pt>
    <dgm:pt modelId="{3B0700EC-BAA0-4F88-BE3A-133342BDF047}" type="parTrans" cxnId="{4622EEE5-C9F5-4667-BE90-3C181D08A295}">
      <dgm:prSet/>
      <dgm:spPr/>
      <dgm:t>
        <a:bodyPr/>
        <a:lstStyle/>
        <a:p>
          <a:endParaRPr lang="ru-RU"/>
        </a:p>
      </dgm:t>
    </dgm:pt>
    <dgm:pt modelId="{EB36BD92-3CD3-4AB6-B637-410562B85AFA}" type="sibTrans" cxnId="{4622EEE5-C9F5-4667-BE90-3C181D08A295}">
      <dgm:prSet/>
      <dgm:spPr/>
      <dgm:t>
        <a:bodyPr/>
        <a:lstStyle/>
        <a:p>
          <a:endParaRPr lang="ru-RU"/>
        </a:p>
      </dgm:t>
    </dgm:pt>
    <dgm:pt modelId="{0552D5DF-78DC-4420-B70C-180C92DA4EE6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Интернет көмегімен резервтік көшірме жасау</a:t>
          </a:r>
        </a:p>
      </dgm:t>
    </dgm:pt>
    <dgm:pt modelId="{6FC8237B-26DD-4C35-A091-E5FE5A96E0F7}" type="parTrans" cxnId="{E33CDB45-0AAD-490F-BDD4-A02319B6CB65}">
      <dgm:prSet/>
      <dgm:spPr/>
      <dgm:t>
        <a:bodyPr/>
        <a:lstStyle/>
        <a:p>
          <a:endParaRPr lang="ru-RU"/>
        </a:p>
      </dgm:t>
    </dgm:pt>
    <dgm:pt modelId="{09C382C7-CD80-4F50-B7DD-C2AD6342CA8D}" type="sibTrans" cxnId="{E33CDB45-0AAD-490F-BDD4-A02319B6CB65}">
      <dgm:prSet/>
      <dgm:spPr/>
      <dgm:t>
        <a:bodyPr/>
        <a:lstStyle/>
        <a:p>
          <a:endParaRPr lang="ru-RU"/>
        </a:p>
      </dgm:t>
    </dgm:pt>
    <dgm:pt modelId="{CB0C0C0F-558B-48FA-9E1D-8EE1375EC559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Сыртқы жинақтаушым резервті көшірме жасау</a:t>
          </a:r>
        </a:p>
      </dgm:t>
    </dgm:pt>
    <dgm:pt modelId="{3A9940AE-AD42-4E16-AA50-F24CA935370B}" type="parTrans" cxnId="{4EC271C9-33EF-46D5-98C1-EA4CF7839254}">
      <dgm:prSet/>
      <dgm:spPr/>
      <dgm:t>
        <a:bodyPr/>
        <a:lstStyle/>
        <a:p>
          <a:endParaRPr lang="ru-RU"/>
        </a:p>
      </dgm:t>
    </dgm:pt>
    <dgm:pt modelId="{2B95BF70-B942-44FC-9F4A-8D0A9989BF0B}" type="sibTrans" cxnId="{4EC271C9-33EF-46D5-98C1-EA4CF7839254}">
      <dgm:prSet/>
      <dgm:spPr/>
      <dgm:t>
        <a:bodyPr/>
        <a:lstStyle/>
        <a:p>
          <a:endParaRPr lang="ru-RU"/>
        </a:p>
      </dgm:t>
    </dgm:pt>
    <dgm:pt modelId="{1DDBA88C-065B-415A-A197-50CF535867DD}" type="pres">
      <dgm:prSet presAssocID="{B7DB717B-58BC-4B18-A53B-23D023FF7373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AAF2CD1-A329-4F37-A7BC-982AF3F57786}" type="pres">
      <dgm:prSet presAssocID="{C48F3238-DA9E-4B99-A393-164D6BE26C0B}" presName="Accent1" presStyleCnt="0"/>
      <dgm:spPr/>
    </dgm:pt>
    <dgm:pt modelId="{2F0A47E1-598F-43C5-BDC2-55EB9ECED8EB}" type="pres">
      <dgm:prSet presAssocID="{C48F3238-DA9E-4B99-A393-164D6BE26C0B}" presName="Accent" presStyleLbl="node1" presStyleIdx="0" presStyleCnt="3" custScaleX="210358" custLinFactNeighborX="2784"/>
      <dgm:spPr/>
    </dgm:pt>
    <dgm:pt modelId="{3BE008D0-F22C-47BB-9765-F60BDB1836C1}" type="pres">
      <dgm:prSet presAssocID="{C48F3238-DA9E-4B99-A393-164D6BE26C0B}" presName="Parent1" presStyleLbl="revTx" presStyleIdx="0" presStyleCnt="3" custScaleX="23948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8BA1C-F6DE-4321-97ED-B09C7F68EB33}" type="pres">
      <dgm:prSet presAssocID="{0552D5DF-78DC-4420-B70C-180C92DA4EE6}" presName="Accent2" presStyleCnt="0"/>
      <dgm:spPr/>
    </dgm:pt>
    <dgm:pt modelId="{B6BCB3A8-1775-49D2-A279-33D672DE2830}" type="pres">
      <dgm:prSet presAssocID="{0552D5DF-78DC-4420-B70C-180C92DA4EE6}" presName="Accent" presStyleLbl="node1" presStyleIdx="1" presStyleCnt="3" custScaleX="200005" custLinFactNeighborX="2088" custLinFactNeighborY="-1392"/>
      <dgm:spPr/>
    </dgm:pt>
    <dgm:pt modelId="{554AAFAB-AC58-4441-93F7-DAC72AFB6BC9}" type="pres">
      <dgm:prSet presAssocID="{0552D5DF-78DC-4420-B70C-180C92DA4EE6}" presName="Parent2" presStyleLbl="revTx" presStyleIdx="1" presStyleCnt="3" custScaleX="240299" custScaleY="22898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59A66D-585D-463C-AA92-6AFB1C383F9C}" type="pres">
      <dgm:prSet presAssocID="{CB0C0C0F-558B-48FA-9E1D-8EE1375EC559}" presName="Accent3" presStyleCnt="0"/>
      <dgm:spPr/>
    </dgm:pt>
    <dgm:pt modelId="{7AD9F0CF-1B44-4173-9C9B-2AAABEEC2568}" type="pres">
      <dgm:prSet presAssocID="{CB0C0C0F-558B-48FA-9E1D-8EE1375EC559}" presName="Accent" presStyleLbl="node1" presStyleIdx="2" presStyleCnt="3" custScaleX="248780"/>
      <dgm:spPr/>
    </dgm:pt>
    <dgm:pt modelId="{E24BB8CB-1B4E-4E25-90BB-50FBABB0BDF1}" type="pres">
      <dgm:prSet presAssocID="{CB0C0C0F-558B-48FA-9E1D-8EE1375EC559}" presName="Parent3" presStyleLbl="revTx" presStyleIdx="2" presStyleCnt="3" custScaleX="18159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0A51C2-54CA-474B-9748-DC721A8A0D30}" type="presOf" srcId="{C48F3238-DA9E-4B99-A393-164D6BE26C0B}" destId="{3BE008D0-F22C-47BB-9765-F60BDB1836C1}" srcOrd="0" destOrd="0" presId="urn:microsoft.com/office/officeart/2009/layout/CircleArrowProcess"/>
    <dgm:cxn modelId="{E047F9BD-A301-4499-9371-28775DE45C01}" type="presOf" srcId="{0552D5DF-78DC-4420-B70C-180C92DA4EE6}" destId="{554AAFAB-AC58-4441-93F7-DAC72AFB6BC9}" srcOrd="0" destOrd="0" presId="urn:microsoft.com/office/officeart/2009/layout/CircleArrowProcess"/>
    <dgm:cxn modelId="{4622EEE5-C9F5-4667-BE90-3C181D08A295}" srcId="{B7DB717B-58BC-4B18-A53B-23D023FF7373}" destId="{C48F3238-DA9E-4B99-A393-164D6BE26C0B}" srcOrd="0" destOrd="0" parTransId="{3B0700EC-BAA0-4F88-BE3A-133342BDF047}" sibTransId="{EB36BD92-3CD3-4AB6-B637-410562B85AFA}"/>
    <dgm:cxn modelId="{4EC271C9-33EF-46D5-98C1-EA4CF7839254}" srcId="{B7DB717B-58BC-4B18-A53B-23D023FF7373}" destId="{CB0C0C0F-558B-48FA-9E1D-8EE1375EC559}" srcOrd="2" destOrd="0" parTransId="{3A9940AE-AD42-4E16-AA50-F24CA935370B}" sibTransId="{2B95BF70-B942-44FC-9F4A-8D0A9989BF0B}"/>
    <dgm:cxn modelId="{0D04E08F-8023-4E16-B112-1032FFDCA233}" type="presOf" srcId="{B7DB717B-58BC-4B18-A53B-23D023FF7373}" destId="{1DDBA88C-065B-415A-A197-50CF535867DD}" srcOrd="0" destOrd="0" presId="urn:microsoft.com/office/officeart/2009/layout/CircleArrowProcess"/>
    <dgm:cxn modelId="{E33CDB45-0AAD-490F-BDD4-A02319B6CB65}" srcId="{B7DB717B-58BC-4B18-A53B-23D023FF7373}" destId="{0552D5DF-78DC-4420-B70C-180C92DA4EE6}" srcOrd="1" destOrd="0" parTransId="{6FC8237B-26DD-4C35-A091-E5FE5A96E0F7}" sibTransId="{09C382C7-CD80-4F50-B7DD-C2AD6342CA8D}"/>
    <dgm:cxn modelId="{6791A28C-744B-43D7-BC0D-52D1B5C4F828}" type="presOf" srcId="{CB0C0C0F-558B-48FA-9E1D-8EE1375EC559}" destId="{E24BB8CB-1B4E-4E25-90BB-50FBABB0BDF1}" srcOrd="0" destOrd="0" presId="urn:microsoft.com/office/officeart/2009/layout/CircleArrowProcess"/>
    <dgm:cxn modelId="{3D8A227B-5B0D-445F-9985-753BD9E2BA73}" type="presParOf" srcId="{1DDBA88C-065B-415A-A197-50CF535867DD}" destId="{8AAF2CD1-A329-4F37-A7BC-982AF3F57786}" srcOrd="0" destOrd="0" presId="urn:microsoft.com/office/officeart/2009/layout/CircleArrowProcess"/>
    <dgm:cxn modelId="{61E97323-2A55-4A44-9422-70569E95681B}" type="presParOf" srcId="{8AAF2CD1-A329-4F37-A7BC-982AF3F57786}" destId="{2F0A47E1-598F-43C5-BDC2-55EB9ECED8EB}" srcOrd="0" destOrd="0" presId="urn:microsoft.com/office/officeart/2009/layout/CircleArrowProcess"/>
    <dgm:cxn modelId="{CC407130-D08D-499F-A8B9-43E88A5E689E}" type="presParOf" srcId="{1DDBA88C-065B-415A-A197-50CF535867DD}" destId="{3BE008D0-F22C-47BB-9765-F60BDB1836C1}" srcOrd="1" destOrd="0" presId="urn:microsoft.com/office/officeart/2009/layout/CircleArrowProcess"/>
    <dgm:cxn modelId="{C3D8CA57-72E5-4424-A47A-D99BAE998113}" type="presParOf" srcId="{1DDBA88C-065B-415A-A197-50CF535867DD}" destId="{7988BA1C-F6DE-4321-97ED-B09C7F68EB33}" srcOrd="2" destOrd="0" presId="urn:microsoft.com/office/officeart/2009/layout/CircleArrowProcess"/>
    <dgm:cxn modelId="{0C2EF18A-98E0-4619-B94E-56B720511C43}" type="presParOf" srcId="{7988BA1C-F6DE-4321-97ED-B09C7F68EB33}" destId="{B6BCB3A8-1775-49D2-A279-33D672DE2830}" srcOrd="0" destOrd="0" presId="urn:microsoft.com/office/officeart/2009/layout/CircleArrowProcess"/>
    <dgm:cxn modelId="{3461AC1A-7A5D-46E9-8CFC-31220AB48301}" type="presParOf" srcId="{1DDBA88C-065B-415A-A197-50CF535867DD}" destId="{554AAFAB-AC58-4441-93F7-DAC72AFB6BC9}" srcOrd="3" destOrd="0" presId="urn:microsoft.com/office/officeart/2009/layout/CircleArrowProcess"/>
    <dgm:cxn modelId="{5B0255C6-0E08-4B5E-9ED4-433203500E13}" type="presParOf" srcId="{1DDBA88C-065B-415A-A197-50CF535867DD}" destId="{2859A66D-585D-463C-AA92-6AFB1C383F9C}" srcOrd="4" destOrd="0" presId="urn:microsoft.com/office/officeart/2009/layout/CircleArrowProcess"/>
    <dgm:cxn modelId="{AEBD09C3-9B78-4EB7-B8FE-9869ABA1BC03}" type="presParOf" srcId="{2859A66D-585D-463C-AA92-6AFB1C383F9C}" destId="{7AD9F0CF-1B44-4173-9C9B-2AAABEEC2568}" srcOrd="0" destOrd="0" presId="urn:microsoft.com/office/officeart/2009/layout/CircleArrowProcess"/>
    <dgm:cxn modelId="{FB2907E8-058D-450D-A14C-17ECCCAA814F}" type="presParOf" srcId="{1DDBA88C-065B-415A-A197-50CF535867DD}" destId="{E24BB8CB-1B4E-4E25-90BB-50FBABB0BDF1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A47E1-598F-43C5-BDC2-55EB9ECED8EB}">
      <dsp:nvSpPr>
        <dsp:cNvPr id="0" name=""/>
        <dsp:cNvSpPr/>
      </dsp:nvSpPr>
      <dsp:spPr>
        <a:xfrm>
          <a:off x="856617" y="0"/>
          <a:ext cx="2093423" cy="99532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E008D0-F22C-47BB-9765-F60BDB1836C1}">
      <dsp:nvSpPr>
        <dsp:cNvPr id="0" name=""/>
        <dsp:cNvSpPr/>
      </dsp:nvSpPr>
      <dsp:spPr>
        <a:xfrm>
          <a:off x="1212320" y="359341"/>
          <a:ext cx="1324363" cy="276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Бұлтық қызметті қолдану арқылы резервтік көшірме жасау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12320" y="359341"/>
        <a:ext cx="1324363" cy="276432"/>
      </dsp:txXfrm>
    </dsp:sp>
    <dsp:sp modelId="{B6BCB3A8-1775-49D2-A279-33D672DE2830}">
      <dsp:nvSpPr>
        <dsp:cNvPr id="0" name=""/>
        <dsp:cNvSpPr/>
      </dsp:nvSpPr>
      <dsp:spPr>
        <a:xfrm>
          <a:off x="624800" y="558032"/>
          <a:ext cx="1990393" cy="99532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4AAFAB-AC58-4441-93F7-DAC72AFB6BC9}">
      <dsp:nvSpPr>
        <dsp:cNvPr id="0" name=""/>
        <dsp:cNvSpPr/>
      </dsp:nvSpPr>
      <dsp:spPr>
        <a:xfrm>
          <a:off x="934793" y="756255"/>
          <a:ext cx="1328848" cy="632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Интернет көмегімен резервтік көшірме жасау</a:t>
          </a:r>
        </a:p>
      </dsp:txBody>
      <dsp:txXfrm>
        <a:off x="934793" y="756255"/>
        <a:ext cx="1328848" cy="632995"/>
      </dsp:txXfrm>
    </dsp:sp>
    <dsp:sp modelId="{7AD9F0CF-1B44-4173-9C9B-2AAABEEC2568}">
      <dsp:nvSpPr>
        <dsp:cNvPr id="0" name=""/>
        <dsp:cNvSpPr/>
      </dsp:nvSpPr>
      <dsp:spPr>
        <a:xfrm>
          <a:off x="812827" y="1212210"/>
          <a:ext cx="2127086" cy="85534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4BB8CB-1B4E-4E25-90BB-50FBABB0BDF1}">
      <dsp:nvSpPr>
        <dsp:cNvPr id="0" name=""/>
        <dsp:cNvSpPr/>
      </dsp:nvSpPr>
      <dsp:spPr>
        <a:xfrm>
          <a:off x="1373693" y="1510559"/>
          <a:ext cx="1004233" cy="276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Сыртқы жинақтаушым резервті көшірме жасау</a:t>
          </a:r>
        </a:p>
      </dsp:txBody>
      <dsp:txXfrm>
        <a:off x="1373693" y="1510559"/>
        <a:ext cx="1004233" cy="276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5C1D-E0A0-4EBA-BF96-41A48CB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29</cp:revision>
  <dcterms:created xsi:type="dcterms:W3CDTF">2020-09-24T05:00:00Z</dcterms:created>
  <dcterms:modified xsi:type="dcterms:W3CDTF">2020-09-24T20:48:00Z</dcterms:modified>
</cp:coreProperties>
</file>