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19" w:rsidRDefault="00735889" w:rsidP="007358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AE4519" w:rsidRPr="00792530">
        <w:rPr>
          <w:rFonts w:ascii="Times New Roman" w:hAnsi="Times New Roman" w:cs="Times New Roman"/>
          <w:b/>
          <w:sz w:val="28"/>
          <w:szCs w:val="28"/>
          <w:lang w:val="kk-KZ"/>
        </w:rPr>
        <w:t>Қысқа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мерзімді жоспар   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098"/>
        <w:gridCol w:w="567"/>
        <w:gridCol w:w="596"/>
        <w:gridCol w:w="3969"/>
        <w:gridCol w:w="1563"/>
        <w:gridCol w:w="1414"/>
      </w:tblGrid>
      <w:tr w:rsidR="00AE4519" w:rsidRPr="000B09B6" w:rsidTr="001C54C2">
        <w:tc>
          <w:tcPr>
            <w:tcW w:w="10207" w:type="dxa"/>
            <w:gridSpan w:val="6"/>
          </w:tcPr>
          <w:p w:rsidR="00AE4519" w:rsidRPr="00C8054D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</w:t>
            </w:r>
            <w:r w:rsidR="001C5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мерзімді жоспардың тарауы:  </w:t>
            </w:r>
            <w:r w:rsidR="001C54C2" w:rsidRPr="001C5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</w:p>
          <w:p w:rsidR="000B09B6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                      </w:t>
            </w:r>
            <w:r w:rsidR="001C5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</w:p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</w:t>
            </w:r>
            <w:r w:rsid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лімнің аты-жөні:</w:t>
            </w:r>
            <w:r w:rsid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Молбаева Гүлбану</w:t>
            </w:r>
          </w:p>
          <w:p w:rsidR="000B09B6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 </w:t>
            </w:r>
            <w:r w:rsidRPr="007549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1C5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E4519" w:rsidRPr="00735889" w:rsidRDefault="0073588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«</w:t>
            </w:r>
            <w:r w:rsid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Бейнеу мектеп</w:t>
            </w:r>
            <w:r w:rsidR="000B09B6" w:rsidRPr="000B09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AE4519" w:rsidRPr="000B09B6" w:rsidTr="001C54C2">
        <w:tc>
          <w:tcPr>
            <w:tcW w:w="10207" w:type="dxa"/>
            <w:gridSpan w:val="6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4519" w:rsidRPr="000B09B6" w:rsidTr="001C54C2">
        <w:tc>
          <w:tcPr>
            <w:tcW w:w="2665" w:type="dxa"/>
            <w:gridSpan w:val="2"/>
          </w:tcPr>
          <w:p w:rsidR="00AE4519" w:rsidRPr="0075491B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9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542" w:type="dxa"/>
            <w:gridSpan w:val="4"/>
          </w:tcPr>
          <w:p w:rsidR="00AE4519" w:rsidRPr="000B09B6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</w:t>
            </w:r>
            <w:r w:rsidR="000B0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сфера жердің ішкі құрылымы неден құралады?</w:t>
            </w:r>
          </w:p>
        </w:tc>
      </w:tr>
      <w:tr w:rsidR="00AE4519" w:rsidRPr="000B09B6" w:rsidTr="001C54C2">
        <w:tc>
          <w:tcPr>
            <w:tcW w:w="2665" w:type="dxa"/>
            <w:gridSpan w:val="2"/>
          </w:tcPr>
          <w:p w:rsidR="00AE4519" w:rsidRPr="0075491B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9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7542" w:type="dxa"/>
            <w:gridSpan w:val="4"/>
          </w:tcPr>
          <w:p w:rsidR="00AE4519" w:rsidRPr="00C8054D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Pr="00C80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итосфераның құрылысы мен заттық құрамын анықтайды</w:t>
            </w:r>
          </w:p>
        </w:tc>
      </w:tr>
      <w:tr w:rsidR="00AE4519" w:rsidRPr="000B09B6" w:rsidTr="000B09B6">
        <w:trPr>
          <w:trHeight w:val="1641"/>
        </w:trPr>
        <w:tc>
          <w:tcPr>
            <w:tcW w:w="2665" w:type="dxa"/>
            <w:gridSpan w:val="2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r w:rsid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15C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</w:p>
        </w:tc>
        <w:tc>
          <w:tcPr>
            <w:tcW w:w="7542" w:type="dxa"/>
            <w:gridSpan w:val="4"/>
          </w:tcPr>
          <w:p w:rsidR="000B09B6" w:rsidRPr="00DD27B6" w:rsidRDefault="000B09B6" w:rsidP="000B09B6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Білу, түсіну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  <w:t> 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Литосфера, оның құрылымы, құрамын анықтайды.</w:t>
            </w:r>
          </w:p>
          <w:p w:rsidR="000B09B6" w:rsidRPr="00DD27B6" w:rsidRDefault="000B09B6" w:rsidP="000B09B6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Қолдану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  <w:t> 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Литосфера құрамындағы тау жыныстарды кластерге салып, талқылайды.</w:t>
            </w:r>
          </w:p>
          <w:p w:rsidR="000B09B6" w:rsidRPr="00DD27B6" w:rsidRDefault="000B09B6" w:rsidP="000B09B6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Талдау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  <w:t> 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Суреттер мен сызбалар арқылы мұхиттық және материктік жер қыртысының айырмашылықтарын ажыратады.</w:t>
            </w:r>
          </w:p>
          <w:p w:rsidR="00AE4519" w:rsidRPr="000B09B6" w:rsidRDefault="00AE4519" w:rsidP="000B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4519" w:rsidRPr="000B09B6" w:rsidTr="001C54C2">
        <w:tc>
          <w:tcPr>
            <w:tcW w:w="2665" w:type="dxa"/>
            <w:gridSpan w:val="2"/>
          </w:tcPr>
          <w:p w:rsidR="00AE4519" w:rsidRPr="00CF383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8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542" w:type="dxa"/>
            <w:gridSpan w:val="4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мазмұнында пайдаланылатын негізгі ұғымдардың мағынасын біледі және оларды айтылым, жазылым, тыңдалым кезінде қоладана алады және оқушыларға қажетті ғылыми академиялық тіл қамтылған тілд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15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қор қалыптасады.</w:t>
            </w:r>
          </w:p>
          <w:p w:rsidR="00AE4519" w:rsidRPr="00A15C6F" w:rsidRDefault="00CC4638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тән арнайы лексика және терминология</w:t>
            </w:r>
            <w:r w:rsidR="00AE4519"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AE4519" w:rsidRPr="00A15C6F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Атмосфера, гидросфера, биосфера, тау жыныстары, мантия, ядро, географиялық қабық</w:t>
            </w:r>
          </w:p>
        </w:tc>
      </w:tr>
      <w:tr w:rsidR="00AE4519" w:rsidRPr="000B09B6" w:rsidTr="001C54C2">
        <w:tc>
          <w:tcPr>
            <w:tcW w:w="2665" w:type="dxa"/>
            <w:gridSpan w:val="2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542" w:type="dxa"/>
            <w:gridSpan w:val="4"/>
          </w:tcPr>
          <w:p w:rsidR="000B09B6" w:rsidRPr="003A472E" w:rsidRDefault="000B09B6" w:rsidP="000B09B6">
            <w:pPr>
              <w:rPr>
                <w:rFonts w:ascii="Arial" w:eastAsia="Times New Roman" w:hAnsi="Arial" w:cs="Arial"/>
                <w:color w:val="000000"/>
                <w:sz w:val="11"/>
                <w:szCs w:val="11"/>
                <w:lang w:val="kk-KZ" w:eastAsia="ru-RU"/>
              </w:rPr>
            </w:pPr>
            <w:r w:rsidRPr="003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Барлығына тең құқықтар мен мүмкіндіктер туғызу, үздіксіз білім алу.</w:t>
            </w:r>
          </w:p>
          <w:p w:rsidR="00AE4519" w:rsidRPr="002B316C" w:rsidRDefault="000B09B6" w:rsidP="000B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 бойына құрмет, ынтымақтастық, ашықтық, еңбек және шығармашылық, өмір бойы білім алу құндылықтарын дарыту</w:t>
            </w:r>
          </w:p>
        </w:tc>
      </w:tr>
      <w:tr w:rsidR="00AE4519" w:rsidRPr="00735889" w:rsidTr="001C54C2">
        <w:tc>
          <w:tcPr>
            <w:tcW w:w="2665" w:type="dxa"/>
            <w:gridSpan w:val="2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аралық байланыс</w:t>
            </w:r>
          </w:p>
        </w:tc>
        <w:tc>
          <w:tcPr>
            <w:tcW w:w="7542" w:type="dxa"/>
            <w:gridSpan w:val="4"/>
          </w:tcPr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ортада табиғатты қорғау</w:t>
            </w:r>
          </w:p>
          <w:p w:rsidR="00CC4638" w:rsidRPr="00A15C6F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химия:</w:t>
            </w:r>
            <w:r w:rsidR="00735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қыртысының құрамын анықтау</w:t>
            </w:r>
          </w:p>
        </w:tc>
      </w:tr>
      <w:tr w:rsidR="00AE4519" w:rsidRPr="000B09B6" w:rsidTr="001C54C2">
        <w:tc>
          <w:tcPr>
            <w:tcW w:w="2665" w:type="dxa"/>
            <w:gridSpan w:val="2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542" w:type="dxa"/>
            <w:gridSpan w:val="4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Географиялық </w:t>
            </w:r>
            <w:r w:rsidR="000B0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мәліметті қалай топтастыруға болады?</w:t>
            </w:r>
          </w:p>
        </w:tc>
      </w:tr>
      <w:tr w:rsidR="00AE4519" w:rsidRPr="00406D46" w:rsidTr="001C54C2">
        <w:tc>
          <w:tcPr>
            <w:tcW w:w="2098" w:type="dxa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жоспарланған </w:t>
            </w:r>
          </w:p>
          <w:p w:rsidR="00AE4519" w:rsidRPr="00A15C6F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6695" w:type="dxa"/>
            <w:gridSpan w:val="4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1414" w:type="dxa"/>
          </w:tcPr>
          <w:p w:rsidR="00AE4519" w:rsidRPr="00A15C6F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</w:t>
            </w:r>
            <w:r w:rsidR="001C5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15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көздер, ресурстар</w:t>
            </w:r>
          </w:p>
        </w:tc>
      </w:tr>
      <w:tr w:rsidR="00AE4519" w:rsidRPr="000B09B6" w:rsidTr="001C54C2">
        <w:tc>
          <w:tcPr>
            <w:tcW w:w="2098" w:type="dxa"/>
          </w:tcPr>
          <w:p w:rsidR="00AE4519" w:rsidRPr="00F87851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8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F87851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AE4519" w:rsidRPr="00F87851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4"/>
          </w:tcPr>
          <w:p w:rsidR="00765EEE" w:rsidRPr="00765EEE" w:rsidRDefault="00AE4519" w:rsidP="00765EEE">
            <w:pPr>
              <w:pStyle w:val="a4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765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кезеңі: </w:t>
            </w:r>
            <w:r w:rsidR="00765EEE" w:rsidRPr="00765E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  <w:t>«Шаттық шеңбері»</w:t>
            </w:r>
            <w:r w:rsidR="00765EEE" w:rsidRPr="00765EEE">
              <w:rPr>
                <w:rFonts w:ascii="Arial" w:eastAsia="Times New Roman" w:hAnsi="Arial" w:cs="Arial"/>
                <w:color w:val="000000"/>
                <w:lang w:val="en-GB" w:eastAsia="ru-RU"/>
              </w:rPr>
              <w:t> </w:t>
            </w:r>
            <w:r w:rsidR="00765EEE" w:rsidRPr="0076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бір-бірімен қол ұстасып, шеңбер бойымен тұрады. Бір – біріне қарап, жақсы тілек айтады.</w:t>
            </w:r>
          </w:p>
          <w:p w:rsidR="00765EEE" w:rsidRPr="00DD27B6" w:rsidRDefault="00765EEE" w:rsidP="00765EEE">
            <w:pPr>
              <w:ind w:left="331" w:hanging="216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val="kk-KZ" w:eastAsia="ru-RU"/>
              </w:rPr>
            </w:pPr>
          </w:p>
          <w:p w:rsidR="00765EEE" w:rsidRPr="00765EEE" w:rsidRDefault="00765EEE" w:rsidP="00765EEE">
            <w:pPr>
              <w:pStyle w:val="a4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val="kk-KZ" w:eastAsia="ru-RU"/>
              </w:rPr>
            </w:pPr>
            <w:r w:rsidRPr="0076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Литосфераның құрылысы бойынша «Сандар» әдісі арқылы 3 топқа бөліну /ядро, мантия, жер қыртысы/</w:t>
            </w:r>
          </w:p>
          <w:p w:rsidR="00765EEE" w:rsidRPr="00DD27B6" w:rsidRDefault="00765EEE" w:rsidP="00765EEE">
            <w:p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1-топ. «Жер қыртысы»</w:t>
            </w:r>
          </w:p>
          <w:p w:rsidR="00765EEE" w:rsidRPr="00DD27B6" w:rsidRDefault="00765EEE" w:rsidP="00765EEE">
            <w:p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2-топ. «Мантия»</w:t>
            </w:r>
          </w:p>
          <w:p w:rsidR="00765EEE" w:rsidRPr="00DD27B6" w:rsidRDefault="00765EEE" w:rsidP="00765EEE">
            <w:p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3-топ. «Ядро».</w:t>
            </w:r>
          </w:p>
          <w:p w:rsidR="00765EEE" w:rsidRPr="00DD27B6" w:rsidRDefault="00765EEE" w:rsidP="00765EEE">
            <w:pPr>
              <w:spacing w:before="58"/>
              <w:ind w:left="101" w:right="101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val="kk-KZ" w:eastAsia="ru-RU"/>
              </w:rPr>
            </w:pPr>
            <w:r w:rsidRPr="00765E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Оқушылар топқа бөлінген соң топ басшыларын сайлайды топ басшысына бағалау парағы беріледі</w:t>
            </w:r>
            <w:r w:rsidRPr="00DD27B6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D05353" w:rsidRDefault="00AE4519" w:rsidP="00D053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тапсырмасын сұрау: </w:t>
            </w:r>
            <w:r w:rsidR="00D0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«Ыстық орындық</w:t>
            </w:r>
            <w:r w:rsidRPr="00D0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  <w:r w:rsidR="00735889" w:rsidRPr="00D05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4519" w:rsidRPr="009E1DA6" w:rsidRDefault="00D05353" w:rsidP="002216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144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 белсенділігін арттырумен қатар әр оқушының мүмкіндіктерін, қабіле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ттерін, қызығушылықтарын ояту</w:t>
            </w:r>
            <w:r w:rsidR="00144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E4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орындыққа шыққан оқушыға оқушылар сұрақ қояды.</w:t>
            </w:r>
            <w:r w:rsidR="00735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4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маңыздысы өз еркіменшығу</w:t>
            </w:r>
            <w:r w:rsidR="00AC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35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орындыққа отыру арқылы үй жұмысын немесе жаңа сабақты қорытындылау бойынша сұрақтарға жауап береді</w:t>
            </w:r>
          </w:p>
        </w:tc>
        <w:tc>
          <w:tcPr>
            <w:tcW w:w="1414" w:type="dxa"/>
          </w:tcPr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221667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4497" cy="578734"/>
                  <wp:effectExtent l="19050" t="0" r="5603" b="0"/>
                  <wp:docPr id="13" name="Рисунок 5" descr="https://cf.ppt-online.org/files/slide/m/mkWUS9eiN2tHKYQIJ4RzDVM7x6glvbpydjGLO8/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.ppt-online.org/files/slide/m/mkWUS9eiN2tHKYQIJ4RzDVM7x6glvbpydjGLO8/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97" cy="57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5" type="#_x0000_t75" alt="" style="width:24.15pt;height:24.15pt"/>
              </w:pic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1667" w:rsidRDefault="00221667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73588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Проектор, ыстық орындық</w:t>
            </w:r>
          </w:p>
          <w:p w:rsidR="00221667" w:rsidRPr="00A15C6F" w:rsidRDefault="00221667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721730" cy="916837"/>
                  <wp:effectExtent l="19050" t="0" r="2170" b="0"/>
                  <wp:docPr id="10" name="Рисунок 1" descr="https://ds04.infourok.ru/uploads/ex/0bde/00075edd-4b4446cb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de/00075edd-4b4446cb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43" t="23197" r="24226" b="5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34" cy="92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519" w:rsidRPr="00367FB3" w:rsidTr="00402707">
        <w:trPr>
          <w:trHeight w:val="46"/>
        </w:trPr>
        <w:tc>
          <w:tcPr>
            <w:tcW w:w="2098" w:type="dxa"/>
          </w:tcPr>
          <w:p w:rsidR="00AE451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8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1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402707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E451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7F" w:rsidRDefault="0083667F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7F" w:rsidRDefault="0083667F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402707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5" w:type="dxa"/>
            <w:gridSpan w:val="4"/>
          </w:tcPr>
          <w:p w:rsidR="00221667" w:rsidRPr="003A472E" w:rsidRDefault="00221667" w:rsidP="00221667">
            <w:pPr>
              <w:rPr>
                <w:rFonts w:ascii="Arial" w:eastAsia="Times New Roman" w:hAnsi="Arial" w:cs="Arial"/>
                <w:color w:val="000000"/>
                <w:sz w:val="11"/>
                <w:szCs w:val="11"/>
                <w:lang w:val="kk-KZ" w:eastAsia="ru-RU"/>
              </w:rPr>
            </w:pPr>
            <w:r w:rsidRPr="003A47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Тақырыпқа шығу.</w:t>
            </w:r>
            <w:r w:rsidRPr="003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 </w:t>
            </w:r>
            <w:r w:rsidRPr="003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Мұғалім жаңа сабақты оқушыларға бастау үшін бейнеролик көрсетеді. Бейнероликті көріп болған соң бұл арқылы не ойлайтындығы сұралады:</w:t>
            </w:r>
          </w:p>
          <w:p w:rsidR="00AE4519" w:rsidRPr="001F6E6D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 –жер қыртысы</w:t>
            </w:r>
          </w:p>
          <w:p w:rsidR="00AE4519" w:rsidRPr="001F6E6D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 - мантия</w:t>
            </w:r>
          </w:p>
          <w:p w:rsidR="00AE4519" w:rsidRPr="001F6E6D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топ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ядро</w:t>
            </w:r>
          </w:p>
          <w:p w:rsidR="006828EF" w:rsidRDefault="006828EF" w:rsidP="0068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сабақ: «Балық қаңқасы</w:t>
            </w:r>
            <w:r w:rsidRPr="001F6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әдісі. Топтық жұмыс</w:t>
            </w:r>
          </w:p>
          <w:p w:rsidR="00150861" w:rsidRDefault="00150861" w:rsidP="00150861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150861">
              <w:rPr>
                <w:rFonts w:ascii="Times New Roman" w:hAnsi="Times New Roman" w:cs="Times New Roman"/>
                <w:b/>
                <w:szCs w:val="24"/>
                <w:lang w:val="kk-KZ"/>
              </w:rPr>
              <w:t>С</w:t>
            </w:r>
            <w:r w:rsidR="00AE4519" w:rsidRPr="00150861">
              <w:rPr>
                <w:rFonts w:ascii="Times New Roman" w:hAnsi="Times New Roman" w:cs="Times New Roman"/>
                <w:b/>
                <w:szCs w:val="24"/>
                <w:lang w:val="kk-KZ"/>
              </w:rPr>
              <w:t>ұрақтары:</w:t>
            </w:r>
          </w:p>
          <w:p w:rsidR="00150861" w:rsidRPr="00150861" w:rsidRDefault="00150861" w:rsidP="001508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1508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Жердің ішкі құрылымын қалай зеріттейді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?</w:t>
            </w:r>
          </w:p>
          <w:p w:rsidR="00150861" w:rsidRPr="00150861" w:rsidRDefault="00150861" w:rsidP="001508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Жердің ішкі құрылымы қандай?</w:t>
            </w:r>
          </w:p>
          <w:p w:rsidR="00150861" w:rsidRPr="00150861" w:rsidRDefault="00150861" w:rsidP="001508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Литосфераның қабаттары неден тұрады?</w:t>
            </w:r>
          </w:p>
          <w:p w:rsidR="00AE4519" w:rsidRPr="006828EF" w:rsidRDefault="00150861" w:rsidP="00457A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Жердің ішкі құрылымы оның бетінің кескінін қалай қалыптастырады?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3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6828EF" w:rsidRPr="006828EF" w:rsidRDefault="006828EF" w:rsidP="00457AD8">
            <w:pPr>
              <w:rPr>
                <w:rFonts w:ascii="Times New Roman" w:hAnsi="Times New Roman" w:cs="Times New Roman"/>
                <w:b/>
                <w:sz w:val="44"/>
                <w:szCs w:val="24"/>
                <w:lang w:val="kk-KZ"/>
              </w:rPr>
            </w:pPr>
            <w:r w:rsidRPr="006828EF">
              <w:rPr>
                <w:rFonts w:ascii="Times New Roman" w:hAnsi="Times New Roman" w:cs="Times New Roman"/>
                <w:szCs w:val="13"/>
                <w:shd w:val="clear" w:color="auto" w:fill="FFFFFF"/>
              </w:rPr>
              <w:t>Әр топ берілген тірек сөздер мен жетекші сұрақтар арқылы мәтін құрап, балық қаңқасын толтырады.Үстіңгі қаңқаға мәтіннің негізгі тірек сөздерін немесе сөз тіркестерін,басына мәтіннің негізгі ойын,астыңғы қаңқасына негізгі мәселені жазады.</w:t>
            </w:r>
          </w:p>
          <w:p w:rsidR="00AE4519" w:rsidRPr="00C72B06" w:rsidRDefault="00AE4519" w:rsidP="00457AD8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тапсырма: «</w:t>
            </w:r>
            <w:r w:rsidRPr="00682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Венн диограммасы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68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</w:t>
            </w:r>
            <w:r w:rsidRPr="0068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тапсырма</w:t>
            </w:r>
          </w:p>
          <w:p w:rsidR="00AE4519" w:rsidRPr="00C72B06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Материктік және мұхиттық  жер қыртыстарының қандай ұқсастығы мен айырмашылығы бар?</w:t>
            </w:r>
          </w:p>
          <w:p w:rsidR="00AE4519" w:rsidRDefault="006855CC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5CC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Овал 2" o:spid="_x0000_s1026" style="position:absolute;margin-left:43.35pt;margin-top:8.1pt;width:89.25pt;height:76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" fillcolor="window" strokecolor="#70ad47" strokeweight="1pt">
                  <v:stroke joinstyle="miter"/>
                  <v:textbox>
                    <w:txbxContent>
                      <w:p w:rsidR="00AE4519" w:rsidRPr="00B240C5" w:rsidRDefault="00AE4519" w:rsidP="00AE45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kk-KZ"/>
                          </w:rPr>
                          <w:t>ұқсастығы</w:t>
                        </w:r>
                      </w:p>
                    </w:txbxContent>
                  </v:textbox>
                </v:oval>
              </w:pict>
            </w:r>
            <w:r w:rsidRPr="006855CC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Овал 10" o:spid="_x0000_s1027" style="position:absolute;margin-left:114.6pt;margin-top:9.6pt;width:87pt;height:75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" filled="f" strokecolor="#70ad47" strokeweight="1pt">
                  <v:stroke joinstyle="miter"/>
                  <v:textbox>
                    <w:txbxContent>
                      <w:p w:rsidR="00AE4519" w:rsidRPr="00B240C5" w:rsidRDefault="00AE4519" w:rsidP="00AE45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kk-KZ"/>
                          </w:rPr>
                          <w:t>Айырмашылығы</w:t>
                        </w:r>
                      </w:p>
                    </w:txbxContent>
                  </v:textbox>
                </v:oval>
              </w:pic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6828EF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50.15pt;margin-top:8.55pt;width:61.55pt;height:26pt;z-index:251661312" strokecolor="white [3212]">
                  <v:textbox>
                    <w:txbxContent>
                      <w:p w:rsidR="006828EF" w:rsidRPr="006828EF" w:rsidRDefault="006828EF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</w:pPr>
                        <w:r w:rsidRPr="006828EF"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  <w:t>Ұқсастығы</w:t>
                        </w:r>
                      </w:p>
                    </w:txbxContent>
                  </v:textbox>
                </v:shape>
              </w:pic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Pr="00953EE8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4519" w:rsidRPr="006828EF" w:rsidRDefault="00AE4519" w:rsidP="00457A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28E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</w:p>
          <w:p w:rsidR="00AE4519" w:rsidRPr="00056A11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A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Материктік және мұхиттық жер қыртысының ұқсастығы мен айыр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машылығын талдайды, салыстырады</w:t>
            </w:r>
          </w:p>
          <w:p w:rsidR="00402707" w:rsidRPr="00DD27B6" w:rsidRDefault="00402707" w:rsidP="00402707">
            <w:p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val="kk-KZ" w:eastAsia="ru-RU"/>
              </w:rPr>
            </w:pPr>
            <w:r w:rsidRPr="00D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Бағалау: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kk-KZ" w:eastAsia="ru-RU"/>
              </w:rPr>
              <w:t> </w:t>
            </w:r>
            <w:r w:rsidRPr="0040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Бағалау парағы арқылы оқушылар бағаланады.Б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ірін бірі «бағдаршам» тәсілі арқылы бағалайды.</w:t>
            </w:r>
            <w:r w:rsidRPr="0040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 соңында оқушылар рефлексия жүргізеді: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28EF" w:rsidRPr="00715734" w:rsidRDefault="00402707" w:rsidP="0068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3435350" cy="2020570"/>
                  <wp:effectExtent l="19050" t="0" r="0" b="0"/>
                  <wp:docPr id="1" name="Рисунок 9" descr="https://ust.kz/materials/docx/image/2018/march/d28/1522258533_html_a37b791042121f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st.kz/materials/docx/image/2018/march/d28/1522258533_html_a37b791042121f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19" w:rsidRPr="00715734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4" w:type="dxa"/>
          </w:tcPr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150861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0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https://youtu.be/PIfWxBWM-_M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4C2" w:rsidRPr="001C54C2" w:rsidRDefault="001C54C2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C72B06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E4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форматы, маркер, стикер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07" w:rsidRDefault="00402707" w:rsidP="00402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2707" w:rsidRDefault="00402707" w:rsidP="00402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2707" w:rsidRPr="00DD27B6" w:rsidRDefault="00402707" w:rsidP="00402707">
            <w:pPr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val="kk-KZ" w:eastAsia="ru-RU"/>
              </w:rPr>
            </w:pPr>
            <w:r w:rsidRPr="00DD27B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Түрлі түсті стикерлер арқылы сабақтағы өз</w:t>
            </w:r>
            <w:r w:rsidRPr="00DD27B6">
              <w:rPr>
                <w:rFonts w:ascii="Verdana" w:eastAsia="Times New Roman" w:hAnsi="Verdana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DD27B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жетістіктерін атап жазып жетістік сатысының «білемін, түсінемін, қолымнан келеді» сатыларына жабыстырады.</w:t>
            </w:r>
          </w:p>
          <w:p w:rsidR="00AE4519" w:rsidRPr="001C54C2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19" w:rsidRPr="00402707" w:rsidRDefault="00AE4519" w:rsidP="004027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4519" w:rsidRPr="00D10EC2" w:rsidTr="001C54C2">
        <w:trPr>
          <w:trHeight w:val="2025"/>
        </w:trPr>
        <w:tc>
          <w:tcPr>
            <w:tcW w:w="3261" w:type="dxa"/>
            <w:gridSpan w:val="3"/>
          </w:tcPr>
          <w:p w:rsidR="00AE451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Саралау</w:t>
            </w:r>
            <w:r w:rsidRPr="005B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Сіз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оқушыларға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қандай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тәсілмен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көмектесесіз? </w:t>
            </w:r>
          </w:p>
          <w:p w:rsidR="00AE4519" w:rsidRPr="005B2E50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Сіз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басқаларға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қарағанда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қабілетті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оқушыларға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қандай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бересіз? </w:t>
            </w:r>
          </w:p>
        </w:tc>
        <w:tc>
          <w:tcPr>
            <w:tcW w:w="3969" w:type="dxa"/>
          </w:tcPr>
          <w:p w:rsidR="00AE4519" w:rsidRPr="005B2E50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r w:rsidRPr="005B2E50">
              <w:rPr>
                <w:rFonts w:ascii="Times New Roman" w:hAnsi="Times New Roman" w:cs="Times New Roman"/>
                <w:b/>
                <w:sz w:val="24"/>
                <w:szCs w:val="24"/>
              </w:rPr>
              <w:t>– Сіз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игеру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деңгейін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қалай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тексеруді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жоспарлап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отырсыз?</w:t>
            </w:r>
          </w:p>
        </w:tc>
        <w:tc>
          <w:tcPr>
            <w:tcW w:w="2977" w:type="dxa"/>
            <w:gridSpan w:val="2"/>
          </w:tcPr>
          <w:p w:rsidR="00AE4519" w:rsidRPr="005B2E50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50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90E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B2E50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r w:rsidR="00790E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Pr="005B2E50">
              <w:rPr>
                <w:rFonts w:ascii="Times New Roman" w:hAnsi="Times New Roman" w:cs="Times New Roman"/>
                <w:b/>
                <w:sz w:val="24"/>
                <w:szCs w:val="24"/>
              </w:rPr>
              <w:t>ар.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қауіпсіздік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техникасын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сақтау. Ақпараттық</w:t>
            </w:r>
            <w:r w:rsidRPr="0071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коммуникациялық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технологияларды</w:t>
            </w:r>
            <w:r w:rsidR="00715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қолдану.</w:t>
            </w:r>
          </w:p>
        </w:tc>
      </w:tr>
      <w:tr w:rsidR="00AE4519" w:rsidRPr="00735889" w:rsidTr="001C54C2">
        <w:trPr>
          <w:trHeight w:val="2633"/>
        </w:trPr>
        <w:tc>
          <w:tcPr>
            <w:tcW w:w="3261" w:type="dxa"/>
            <w:gridSpan w:val="3"/>
          </w:tcPr>
          <w:p w:rsidR="00AE4519" w:rsidRDefault="00AE4519" w:rsidP="00457AD8">
            <w:pPr>
              <w:rPr>
                <w:rFonts w:ascii="Times New Roman" w:hAnsi="Times New Roman" w:cs="Times New Roman"/>
                <w:lang w:val="kk-KZ"/>
              </w:rPr>
            </w:pPr>
            <w:r w:rsidRPr="003707E1">
              <w:rPr>
                <w:rFonts w:ascii="Times New Roman" w:hAnsi="Times New Roman" w:cs="Times New Roman"/>
                <w:sz w:val="24"/>
                <w:szCs w:val="24"/>
              </w:rPr>
              <w:t>Түрткі</w:t>
            </w:r>
            <w:r w:rsidR="00715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07E1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r w:rsidR="00715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07E1">
              <w:rPr>
                <w:rFonts w:ascii="Times New Roman" w:hAnsi="Times New Roman" w:cs="Times New Roman"/>
                <w:sz w:val="24"/>
                <w:szCs w:val="24"/>
              </w:rPr>
              <w:t xml:space="preserve">арқылы,  </w:t>
            </w:r>
            <w:r>
              <w:rPr>
                <w:rFonts w:ascii="Times New Roman" w:hAnsi="Times New Roman" w:cs="Times New Roman"/>
                <w:lang w:val="kk-KZ"/>
              </w:rPr>
              <w:t xml:space="preserve">  Сұрақ қою арқылы кері байланыс жасап көмектесіп отырамын.</w:t>
            </w:r>
          </w:p>
          <w:p w:rsidR="00AE4519" w:rsidRDefault="00AE4519" w:rsidP="00457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Қабілетті оқушыларға қосымша суреттер беру,  талқылауға арналған тапсырмалар беру арқылы</w:t>
            </w:r>
          </w:p>
          <w:p w:rsidR="00AE4519" w:rsidRPr="003707E1" w:rsidRDefault="00AE4519" w:rsidP="00457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E4519" w:rsidRDefault="00AE4519" w:rsidP="00457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Смайликтер, жұлдызшалар, мақтау және мадақтау арқылы және бағалау парақшасы арқылы бағалау.</w:t>
            </w:r>
          </w:p>
          <w:p w:rsidR="0083667F" w:rsidRDefault="0083667F" w:rsidP="00457AD8">
            <w:pPr>
              <w:rPr>
                <w:rFonts w:ascii="Times New Roman" w:hAnsi="Times New Roman" w:cs="Times New Roman"/>
                <w:lang w:val="kk-KZ"/>
              </w:rPr>
            </w:pPr>
          </w:p>
          <w:p w:rsidR="00AE4519" w:rsidRPr="005B2E50" w:rsidRDefault="00CE6C0F" w:rsidP="00CE6C0F">
            <w:pPr>
              <w:tabs>
                <w:tab w:val="left" w:pos="21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811046" cy="682011"/>
                  <wp:effectExtent l="19050" t="0" r="8104" b="0"/>
                  <wp:docPr id="3" name="Рисунок 7" descr="https://pbs.twimg.com/profile_images/838856957373075457/gdt4tV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profile_images/838856957373075457/gdt4tV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46" cy="68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905727" cy="623545"/>
                  <wp:effectExtent l="19050" t="0" r="8673" b="0"/>
                  <wp:docPr id="23" name="Рисунок 19" descr="https://cdn1.vectorstock.com/i/1000x1000/95/50/pointing-to-forehead-emoticon-vector-27559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1.vectorstock.com/i/1000x1000/95/50/pointing-to-forehead-emoticon-vector-27559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1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50" cy="62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AE4519" w:rsidRDefault="00CE6C0F" w:rsidP="00457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E4519" w:rsidRPr="00715734" w:rsidRDefault="00AE4519" w:rsidP="00CE6C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Қауіпсіз</w:t>
            </w:r>
            <w:r w:rsidR="00CE6C0F">
              <w:rPr>
                <w:rFonts w:ascii="Times New Roman" w:hAnsi="Times New Roman" w:cs="Times New Roman"/>
                <w:lang w:val="kk-KZ"/>
              </w:rPr>
              <w:t>дік техника ережелерін сақталады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</w:tr>
      <w:tr w:rsidR="00AE4519" w:rsidRPr="000B09B6" w:rsidTr="001C54C2">
        <w:trPr>
          <w:trHeight w:val="2633"/>
        </w:trPr>
        <w:tc>
          <w:tcPr>
            <w:tcW w:w="3261" w:type="dxa"/>
            <w:gridSpan w:val="3"/>
          </w:tcPr>
          <w:p w:rsidR="00AE4519" w:rsidRPr="00FA4BD5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4B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рефлексия</w:t>
            </w:r>
          </w:p>
          <w:p w:rsidR="00AE4519" w:rsidRPr="00FA4BD5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4B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1.Сабақ/ оқу мақсаттары шынайы ма?</w:t>
            </w:r>
          </w:p>
          <w:p w:rsidR="00AE4519" w:rsidRPr="00FA4BD5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4B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2.Бүгін оқушылар не білді?</w:t>
            </w:r>
          </w:p>
          <w:p w:rsidR="00AE4519" w:rsidRPr="00FA4BD5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4B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3.Сынптағы ахуал қандай болды?</w:t>
            </w:r>
          </w:p>
          <w:p w:rsidR="00AE4519" w:rsidRPr="0073588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4.Мен жоспарлаған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тиімді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болдыма?</w:t>
            </w:r>
          </w:p>
          <w:p w:rsidR="00AE4519" w:rsidRPr="0073588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5.Мен берген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ішінде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үлгердімбе?</w:t>
            </w:r>
          </w:p>
          <w:p w:rsidR="00AE4519" w:rsidRPr="00735889" w:rsidRDefault="00AE4519" w:rsidP="00457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6.Мен өз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жоспарыма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түзетулер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енгіздім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="0075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35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неліктен?</w:t>
            </w:r>
          </w:p>
        </w:tc>
        <w:tc>
          <w:tcPr>
            <w:tcW w:w="6946" w:type="dxa"/>
            <w:gridSpan w:val="3"/>
          </w:tcPr>
          <w:p w:rsidR="00AE4519" w:rsidRDefault="00AE4519" w:rsidP="00457AD8">
            <w:pPr>
              <w:rPr>
                <w:rFonts w:ascii="Times New Roman" w:hAnsi="Times New Roman" w:cs="Times New Roman"/>
                <w:lang w:val="kk-KZ"/>
              </w:rPr>
            </w:pPr>
          </w:p>
          <w:p w:rsidR="00AE4519" w:rsidRDefault="00AE4519" w:rsidP="00457AD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00790" w:rsidRPr="00735889" w:rsidRDefault="00300790">
      <w:pPr>
        <w:rPr>
          <w:lang w:val="kk-KZ"/>
        </w:rPr>
      </w:pPr>
    </w:p>
    <w:sectPr w:rsidR="00300790" w:rsidRPr="00735889" w:rsidSect="001C54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4pt;height:11.4pt" o:bullet="t">
        <v:imagedata r:id="rId1" o:title="msoB7FC"/>
      </v:shape>
    </w:pict>
  </w:numPicBullet>
  <w:abstractNum w:abstractNumId="0">
    <w:nsid w:val="06982555"/>
    <w:multiLevelType w:val="hybridMultilevel"/>
    <w:tmpl w:val="DAA0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C9F"/>
    <w:multiLevelType w:val="hybridMultilevel"/>
    <w:tmpl w:val="788AC906"/>
    <w:lvl w:ilvl="0" w:tplc="FEC08F7C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A34DE"/>
    <w:multiLevelType w:val="hybridMultilevel"/>
    <w:tmpl w:val="CDE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FF7"/>
    <w:multiLevelType w:val="hybridMultilevel"/>
    <w:tmpl w:val="6CBE5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3D43"/>
    <w:multiLevelType w:val="hybridMultilevel"/>
    <w:tmpl w:val="F98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4276"/>
    <w:multiLevelType w:val="hybridMultilevel"/>
    <w:tmpl w:val="887EC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CA4"/>
    <w:multiLevelType w:val="hybridMultilevel"/>
    <w:tmpl w:val="A990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095A"/>
    <w:multiLevelType w:val="hybridMultilevel"/>
    <w:tmpl w:val="F058EACA"/>
    <w:lvl w:ilvl="0" w:tplc="FEC08F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83EB7"/>
    <w:multiLevelType w:val="multilevel"/>
    <w:tmpl w:val="6E5A0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67D4F"/>
    <w:multiLevelType w:val="hybridMultilevel"/>
    <w:tmpl w:val="0AE8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C7884"/>
    <w:multiLevelType w:val="hybridMultilevel"/>
    <w:tmpl w:val="06BCB83A"/>
    <w:lvl w:ilvl="0" w:tplc="0419000B">
      <w:start w:val="1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1">
    <w:nsid w:val="7EDF1106"/>
    <w:multiLevelType w:val="multilevel"/>
    <w:tmpl w:val="89A4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209E"/>
    <w:rsid w:val="00065EB9"/>
    <w:rsid w:val="000B09B6"/>
    <w:rsid w:val="001444FA"/>
    <w:rsid w:val="00150861"/>
    <w:rsid w:val="001C54C2"/>
    <w:rsid w:val="00221667"/>
    <w:rsid w:val="00226AAD"/>
    <w:rsid w:val="00236F33"/>
    <w:rsid w:val="002C335B"/>
    <w:rsid w:val="00300790"/>
    <w:rsid w:val="003716A5"/>
    <w:rsid w:val="00402707"/>
    <w:rsid w:val="00457AD8"/>
    <w:rsid w:val="006828EF"/>
    <w:rsid w:val="006855CC"/>
    <w:rsid w:val="00715734"/>
    <w:rsid w:val="00735889"/>
    <w:rsid w:val="00750198"/>
    <w:rsid w:val="00755FD0"/>
    <w:rsid w:val="00765EEE"/>
    <w:rsid w:val="00790E49"/>
    <w:rsid w:val="0083667F"/>
    <w:rsid w:val="008E459D"/>
    <w:rsid w:val="008E76A3"/>
    <w:rsid w:val="00973EF8"/>
    <w:rsid w:val="009B7B28"/>
    <w:rsid w:val="00A13014"/>
    <w:rsid w:val="00A3650C"/>
    <w:rsid w:val="00A4209E"/>
    <w:rsid w:val="00AC4130"/>
    <w:rsid w:val="00AE4519"/>
    <w:rsid w:val="00CC4638"/>
    <w:rsid w:val="00CE6C0F"/>
    <w:rsid w:val="00D05353"/>
    <w:rsid w:val="00ED5D70"/>
    <w:rsid w:val="00F05E59"/>
    <w:rsid w:val="00F6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АСЕР</cp:lastModifiedBy>
  <cp:revision>2</cp:revision>
  <dcterms:created xsi:type="dcterms:W3CDTF">2020-09-28T15:23:00Z</dcterms:created>
  <dcterms:modified xsi:type="dcterms:W3CDTF">2020-09-28T15:23:00Z</dcterms:modified>
</cp:coreProperties>
</file>