
<file path=[Content_Types].xml><?xml version="1.0" encoding="utf-8"?>
<Types xmlns="http://schemas.openxmlformats.org/package/2006/content-types">
  <Default ContentType="image/png" Extension="png"/>
  <Default ContentType="application/octet-stream" Extension="bin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Физика сабағына  арналған маршрут </w:t>
      </w:r>
      <w:r>
        <w:rPr>
          <w:rFonts w:ascii="Times New Roman" w:hAnsi="Times New Roman"/>
          <w:b w:val="1"/>
          <w:sz w:val="24"/>
        </w:rPr>
        <w:t>пара</w:t>
      </w:r>
      <w:r>
        <w:rPr>
          <w:rFonts w:ascii="Times New Roman" w:hAnsi="Times New Roman"/>
          <w:b w:val="1"/>
          <w:sz w:val="24"/>
        </w:rPr>
        <w:t>ғы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02000000">
      <w:pPr>
        <w:ind/>
        <w:jc w:val="both"/>
        <w:rPr>
          <w:rFonts w:ascii="Times New Roman" w:hAnsi="Times New Roman"/>
          <w:sz w:val="24"/>
        </w:rPr>
      </w:pPr>
    </w:p>
    <w:tbl>
      <w:tblPr>
        <w:tblStyle w:val="Style_1"/>
      </w:tblPr>
      <w:tblGrid>
        <w:gridCol w:w="2776"/>
        <w:gridCol w:w="7992"/>
      </w:tblGrid>
      <w:tr>
        <w:tc>
          <w:tcPr>
            <w:tcW w:type="dxa" w:w="277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03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Сыныбы </w:t>
            </w:r>
          </w:p>
        </w:tc>
        <w:tc>
          <w:tcPr>
            <w:tcW w:type="dxa" w:w="7992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0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сынып</w:t>
            </w:r>
          </w:p>
        </w:tc>
      </w:tr>
      <w:tr>
        <w:tc>
          <w:tcPr>
            <w:tcW w:type="dxa" w:w="277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05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Пәні </w:t>
            </w:r>
          </w:p>
        </w:tc>
        <w:tc>
          <w:tcPr>
            <w:tcW w:type="dxa" w:w="7992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0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Физика</w:t>
            </w:r>
          </w:p>
        </w:tc>
      </w:tr>
      <w:tr>
        <w:tc>
          <w:tcPr>
            <w:tcW w:type="dxa" w:w="277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07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Мұғалімнің аты-жөні </w:t>
            </w:r>
          </w:p>
        </w:tc>
        <w:tc>
          <w:tcPr>
            <w:tcW w:type="dxa" w:w="7992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0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277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09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Оқулық</w:t>
            </w:r>
          </w:p>
        </w:tc>
        <w:tc>
          <w:tcPr>
            <w:tcW w:type="dxa" w:w="7992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0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Физика.Жалпы білім беретін мектептің 7сыныбына арналған оқулық. </w:t>
            </w:r>
            <w:r>
              <w:rPr>
                <w:rFonts w:ascii="Times New Roman" w:hAnsi="Times New Roman"/>
                <w:sz w:val="24"/>
              </w:rPr>
              <w:t>Башарұлы</w:t>
            </w:r>
            <w:r>
              <w:rPr>
                <w:rFonts w:ascii="Times New Roman" w:hAnsi="Times New Roman"/>
                <w:sz w:val="24"/>
              </w:rPr>
              <w:t xml:space="preserve"> Р. Атамұра.2017ж</w:t>
            </w:r>
          </w:p>
        </w:tc>
      </w:tr>
      <w:tr>
        <w:tc>
          <w:tcPr>
            <w:tcW w:type="dxa" w:w="277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0B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Сабақ №57 ,  тақырыбы </w:t>
            </w:r>
          </w:p>
        </w:tc>
        <w:tc>
          <w:tcPr>
            <w:tcW w:type="dxa" w:w="7992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0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Жай механизмдер. «Механиканың алтын ережесі».</w:t>
            </w:r>
          </w:p>
        </w:tc>
      </w:tr>
      <w:tr>
        <w:tc>
          <w:tcPr>
            <w:tcW w:type="dxa" w:w="277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0D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Оқу мақсаты </w:t>
            </w:r>
          </w:p>
        </w:tc>
        <w:tc>
          <w:tcPr>
            <w:tcW w:type="dxa" w:w="7992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0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7.2.4.1-«Механиканың алтын ережесін» тұжырымдау және қарапайым механизмдердің қолданылуына мысалдар келтіру.</w:t>
            </w:r>
          </w:p>
          <w:p w14:paraId="0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7.2.4.2.</w:t>
            </w:r>
            <w:r>
              <w:rPr>
                <w:rFonts w:ascii="Times New Roman" w:hAnsi="Times New Roman"/>
                <w:sz w:val="24"/>
              </w:rPr>
              <w:t>-күш</w:t>
            </w:r>
            <w:r>
              <w:rPr>
                <w:rFonts w:ascii="Times New Roman" w:hAnsi="Times New Roman"/>
                <w:sz w:val="24"/>
              </w:rPr>
              <w:t xml:space="preserve"> моменті ұғымының физикалық мағынасын түсіндіру</w:t>
            </w:r>
          </w:p>
        </w:tc>
      </w:tr>
      <w:tr>
        <w:tc>
          <w:tcPr>
            <w:tcW w:type="dxa" w:w="277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10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Оқушының аты-жөні</w:t>
            </w:r>
          </w:p>
        </w:tc>
        <w:tc>
          <w:tcPr>
            <w:tcW w:type="dxa" w:w="7992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1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</w:tbl>
    <w:p w14:paraId="12000000">
      <w:pPr>
        <w:rPr>
          <w:rFonts w:ascii="Times New Roman" w:hAnsi="Times New Roman"/>
          <w:b w:val="1"/>
          <w:sz w:val="24"/>
        </w:rPr>
      </w:pPr>
    </w:p>
    <w:tbl>
      <w:tblPr>
        <w:tblStyle w:val="Style_1"/>
        <w:tblInd w:type="dxa" w:w="-5"/>
      </w:tblPr>
      <w:tblGrid>
        <w:gridCol w:w="1244"/>
        <w:gridCol w:w="3878"/>
        <w:gridCol w:w="153"/>
        <w:gridCol w:w="2380"/>
        <w:gridCol w:w="1276"/>
        <w:gridCol w:w="1837"/>
      </w:tblGrid>
      <w:tr>
        <w:tc>
          <w:tcPr>
            <w:tcW w:type="dxa" w:w="124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13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Іс –әрекет түрі </w:t>
            </w:r>
          </w:p>
        </w:tc>
        <w:tc>
          <w:tcPr>
            <w:tcW w:type="dxa" w:w="6411"/>
            <w:gridSpan w:val="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1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Жаңа тақырыпта кездесетін терминология бойынша жұмыс:</w:t>
            </w:r>
          </w:p>
          <w:p w14:paraId="1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tbl>
            <w:tblPr>
              <w:tblStyle w:val="Style_2"/>
              <w:tblCellMar>
                <w:top w:type="dxa" w:w="105"/>
                <w:left w:type="dxa" w:w="105"/>
                <w:bottom w:type="dxa" w:w="105"/>
                <w:right w:type="dxa" w:w="105"/>
              </w:tblCellMar>
            </w:tblPr>
            <w:tblGrid>
              <w:gridCol w:w="1583"/>
              <w:gridCol w:w="2268"/>
              <w:gridCol w:w="3664"/>
            </w:tblGrid>
            <w:tr>
              <w:tc>
                <w:tcPr>
                  <w:tcW w:type="dxa" w:w="1583"/>
                  <w:tcBorders>
                    <w:top w:color="00000A" w:sz="6" w:val="single"/>
                    <w:left w:color="00000A" w:sz="6" w:val="single"/>
                    <w:bottom w:color="00000A" w:sz="6" w:val="single"/>
                    <w:right w:color="00000A" w:sz="6" w:val="single"/>
                  </w:tcBorders>
                  <w:shd w:fill="FFFFFF" w:val="clear"/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16000000">
                  <w:pPr>
                    <w:spacing w:after="150" w:line="240" w:lineRule="auto"/>
                    <w:ind/>
                    <w:rPr>
                      <w:rFonts w:ascii="Times New Roman" w:hAnsi="Times New Roman"/>
                      <w:color w:val="333333"/>
                      <w:sz w:val="24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</w:rPr>
                    <w:t>Қазақша</w:t>
                  </w:r>
                </w:p>
              </w:tc>
              <w:tc>
                <w:tcPr>
                  <w:tcW w:type="dxa" w:w="2268"/>
                  <w:tcBorders>
                    <w:top w:color="00000A" w:sz="6" w:val="single"/>
                    <w:left w:color="00000A" w:sz="6" w:val="single"/>
                    <w:bottom w:color="00000A" w:sz="6" w:val="single"/>
                    <w:right w:color="00000A" w:sz="6" w:val="single"/>
                  </w:tcBorders>
                  <w:shd w:fill="FFFFFF" w:val="clear"/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17000000">
                  <w:pPr>
                    <w:spacing w:after="150" w:line="240" w:lineRule="auto"/>
                    <w:ind/>
                    <w:rPr>
                      <w:rFonts w:ascii="Times New Roman" w:hAnsi="Times New Roman"/>
                      <w:color w:val="333333"/>
                      <w:sz w:val="24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</w:rPr>
                    <w:t>Орысша</w:t>
                  </w:r>
                </w:p>
              </w:tc>
              <w:tc>
                <w:tcPr>
                  <w:tcW w:type="dxa" w:w="3664"/>
                  <w:tcBorders>
                    <w:top w:color="00000A" w:sz="6" w:val="single"/>
                    <w:left w:color="00000A" w:sz="6" w:val="single"/>
                    <w:bottom w:color="00000A" w:sz="6" w:val="single"/>
                    <w:right w:color="00000A" w:sz="6" w:val="single"/>
                  </w:tcBorders>
                  <w:shd w:fill="FFFFFF" w:val="clear"/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18000000">
                  <w:pPr>
                    <w:spacing w:after="150" w:line="240" w:lineRule="auto"/>
                    <w:ind/>
                    <w:rPr>
                      <w:rFonts w:ascii="Times New Roman" w:hAnsi="Times New Roman"/>
                      <w:color w:val="333333"/>
                      <w:sz w:val="24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</w:rPr>
                    <w:t>Ағылшынша</w:t>
                  </w:r>
                </w:p>
              </w:tc>
            </w:tr>
            <w:tr>
              <w:tc>
                <w:tcPr>
                  <w:tcW w:type="dxa" w:w="1583"/>
                  <w:tcBorders>
                    <w:top w:color="00000A" w:sz="6" w:val="single"/>
                    <w:left w:color="00000A" w:sz="6" w:val="single"/>
                    <w:bottom w:color="00000A" w:sz="6" w:val="single"/>
                    <w:right w:color="00000A" w:sz="6" w:val="single"/>
                  </w:tcBorders>
                  <w:shd w:fill="FFFFFF" w:val="clear"/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19000000">
                  <w:pPr>
                    <w:spacing w:after="150" w:line="240" w:lineRule="auto"/>
                    <w:ind/>
                    <w:rPr>
                      <w:rFonts w:ascii="Times New Roman" w:hAnsi="Times New Roman"/>
                      <w:color w:val="333333"/>
                      <w:sz w:val="24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</w:rPr>
                    <w:t>Жай механизм</w:t>
                  </w:r>
                </w:p>
              </w:tc>
              <w:tc>
                <w:tcPr>
                  <w:tcW w:type="dxa" w:w="2268"/>
                  <w:tcBorders>
                    <w:top w:color="00000A" w:sz="6" w:val="single"/>
                    <w:left w:color="00000A" w:sz="6" w:val="single"/>
                    <w:bottom w:color="00000A" w:sz="6" w:val="single"/>
                    <w:right w:color="00000A" w:sz="6" w:val="single"/>
                  </w:tcBorders>
                  <w:shd w:fill="FFFFFF" w:val="clear"/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1A000000">
                  <w:pPr>
                    <w:spacing w:after="150" w:line="240" w:lineRule="auto"/>
                    <w:ind/>
                    <w:rPr>
                      <w:rFonts w:ascii="Times New Roman" w:hAnsi="Times New Roman"/>
                      <w:color w:val="333333"/>
                      <w:sz w:val="24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</w:rPr>
                    <w:t>простые</w:t>
                  </w:r>
                  <w:r>
                    <w:rPr>
                      <w:rFonts w:ascii="Times New Roman" w:hAnsi="Times New Roman"/>
                      <w:color w:val="33333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33333"/>
                      <w:sz w:val="24"/>
                    </w:rPr>
                    <w:t>механизмы</w:t>
                  </w:r>
                </w:p>
              </w:tc>
              <w:tc>
                <w:tcPr>
                  <w:tcW w:type="dxa" w:w="3664"/>
                  <w:tcBorders>
                    <w:top w:color="00000A" w:sz="6" w:val="single"/>
                    <w:left w:color="00000A" w:sz="6" w:val="single"/>
                    <w:bottom w:color="00000A" w:sz="6" w:val="single"/>
                    <w:right w:color="00000A" w:sz="6" w:val="single"/>
                  </w:tcBorders>
                  <w:shd w:fill="FFFFFF" w:val="clear"/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1B000000">
                  <w:pPr>
                    <w:spacing w:after="150" w:line="240" w:lineRule="auto"/>
                    <w:ind/>
                    <w:rPr>
                      <w:rFonts w:ascii="Times New Roman" w:hAnsi="Times New Roman"/>
                      <w:color w:val="333333"/>
                      <w:sz w:val="24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</w:rPr>
                    <w:t>simple</w:t>
                  </w:r>
                  <w:r>
                    <w:rPr>
                      <w:rFonts w:ascii="Times New Roman" w:hAnsi="Times New Roman"/>
                      <w:color w:val="33333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33333"/>
                      <w:sz w:val="24"/>
                    </w:rPr>
                    <w:t>mechanisms</w:t>
                  </w:r>
                </w:p>
              </w:tc>
            </w:tr>
            <w:tr>
              <w:tc>
                <w:tcPr>
                  <w:tcW w:type="dxa" w:w="1583"/>
                  <w:tcBorders>
                    <w:top w:color="00000A" w:sz="6" w:val="single"/>
                    <w:left w:color="00000A" w:sz="6" w:val="single"/>
                    <w:bottom w:color="00000A" w:sz="6" w:val="single"/>
                    <w:right w:color="00000A" w:sz="6" w:val="single"/>
                  </w:tcBorders>
                  <w:shd w:fill="FFFFFF" w:val="clear"/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1C000000">
                  <w:pPr>
                    <w:spacing w:after="150" w:line="240" w:lineRule="auto"/>
                    <w:ind/>
                    <w:rPr>
                      <w:rFonts w:ascii="Times New Roman" w:hAnsi="Times New Roman"/>
                      <w:color w:val="333333"/>
                      <w:sz w:val="24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</w:rPr>
                    <w:t>Иіндік</w:t>
                  </w:r>
                </w:p>
              </w:tc>
              <w:tc>
                <w:tcPr>
                  <w:tcW w:type="dxa" w:w="2268"/>
                  <w:tcBorders>
                    <w:top w:color="00000A" w:sz="6" w:val="single"/>
                    <w:left w:color="00000A" w:sz="6" w:val="single"/>
                    <w:bottom w:color="00000A" w:sz="6" w:val="single"/>
                    <w:right w:color="00000A" w:sz="6" w:val="single"/>
                  </w:tcBorders>
                  <w:shd w:fill="FFFFFF" w:val="clear"/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1D000000">
                  <w:pPr>
                    <w:spacing w:after="150" w:line="240" w:lineRule="auto"/>
                    <w:ind/>
                    <w:rPr>
                      <w:rFonts w:ascii="Times New Roman" w:hAnsi="Times New Roman"/>
                      <w:color w:val="333333"/>
                      <w:sz w:val="24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</w:rPr>
                    <w:t>рычаг</w:t>
                  </w:r>
                </w:p>
              </w:tc>
              <w:tc>
                <w:tcPr>
                  <w:tcW w:type="dxa" w:w="3664"/>
                  <w:tcBorders>
                    <w:top w:color="00000A" w:sz="6" w:val="single"/>
                    <w:left w:color="00000A" w:sz="6" w:val="single"/>
                    <w:bottom w:color="00000A" w:sz="6" w:val="single"/>
                    <w:right w:color="00000A" w:sz="6" w:val="single"/>
                  </w:tcBorders>
                  <w:shd w:fill="FFFFFF" w:val="clear"/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1E000000">
                  <w:pPr>
                    <w:spacing w:after="150" w:line="240" w:lineRule="auto"/>
                    <w:ind/>
                    <w:rPr>
                      <w:rFonts w:ascii="Times New Roman" w:hAnsi="Times New Roman"/>
                      <w:color w:val="333333"/>
                      <w:sz w:val="24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</w:rPr>
                    <w:t>liver</w:t>
                  </w:r>
                  <w:r>
                    <w:rPr>
                      <w:rFonts w:ascii="Times New Roman" w:hAnsi="Times New Roman"/>
                      <w:color w:val="33333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33333"/>
                      <w:sz w:val="24"/>
                    </w:rPr>
                    <w:t>arm</w:t>
                  </w:r>
                </w:p>
              </w:tc>
            </w:tr>
            <w:tr>
              <w:tc>
                <w:tcPr>
                  <w:tcW w:type="dxa" w:w="1583"/>
                  <w:tcBorders>
                    <w:top w:color="00000A" w:sz="6" w:val="single"/>
                    <w:left w:color="00000A" w:sz="6" w:val="single"/>
                    <w:bottom w:color="00000A" w:sz="6" w:val="single"/>
                    <w:right w:color="00000A" w:sz="6" w:val="single"/>
                  </w:tcBorders>
                  <w:shd w:fill="FFFFFF" w:val="clear"/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1F000000">
                  <w:pPr>
                    <w:spacing w:after="150" w:line="240" w:lineRule="auto"/>
                    <w:ind/>
                    <w:rPr>
                      <w:rFonts w:ascii="Times New Roman" w:hAnsi="Times New Roman"/>
                      <w:color w:val="333333"/>
                      <w:sz w:val="24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</w:rPr>
                    <w:t>блок</w:t>
                  </w:r>
                </w:p>
              </w:tc>
              <w:tc>
                <w:tcPr>
                  <w:tcW w:type="dxa" w:w="2268"/>
                  <w:tcBorders>
                    <w:top w:color="00000A" w:sz="6" w:val="single"/>
                    <w:left w:color="00000A" w:sz="6" w:val="single"/>
                    <w:bottom w:color="00000A" w:sz="6" w:val="single"/>
                    <w:right w:color="00000A" w:sz="6" w:val="single"/>
                  </w:tcBorders>
                  <w:shd w:fill="FFFFFF" w:val="clear"/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20000000">
                  <w:pPr>
                    <w:spacing w:after="150" w:line="240" w:lineRule="auto"/>
                    <w:ind/>
                    <w:rPr>
                      <w:rFonts w:ascii="Times New Roman" w:hAnsi="Times New Roman"/>
                      <w:color w:val="333333"/>
                      <w:sz w:val="24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</w:rPr>
                    <w:t>блок</w:t>
                  </w:r>
                </w:p>
              </w:tc>
              <w:tc>
                <w:tcPr>
                  <w:tcW w:type="dxa" w:w="3664"/>
                  <w:tcBorders>
                    <w:top w:color="00000A" w:sz="6" w:val="single"/>
                    <w:left w:color="00000A" w:sz="6" w:val="single"/>
                    <w:bottom w:color="00000A" w:sz="6" w:val="single"/>
                    <w:right w:color="00000A" w:sz="6" w:val="single"/>
                  </w:tcBorders>
                  <w:shd w:fill="FFFFFF" w:val="clear"/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21000000">
                  <w:pPr>
                    <w:spacing w:after="150" w:line="240" w:lineRule="auto"/>
                    <w:ind/>
                    <w:rPr>
                      <w:rFonts w:ascii="Times New Roman" w:hAnsi="Times New Roman"/>
                      <w:color w:val="333333"/>
                      <w:sz w:val="24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</w:rPr>
                    <w:t>block</w:t>
                  </w:r>
                </w:p>
              </w:tc>
            </w:tr>
            <w:tr>
              <w:tc>
                <w:tcPr>
                  <w:tcW w:type="dxa" w:w="1583"/>
                  <w:tcBorders>
                    <w:top w:color="00000A" w:sz="6" w:val="single"/>
                    <w:left w:color="00000A" w:sz="6" w:val="single"/>
                    <w:bottom w:color="00000A" w:sz="6" w:val="single"/>
                    <w:right w:color="00000A" w:sz="6" w:val="single"/>
                  </w:tcBorders>
                  <w:shd w:fill="FFFFFF" w:val="clear"/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22000000">
                  <w:pPr>
                    <w:spacing w:after="150" w:line="240" w:lineRule="auto"/>
                    <w:ind/>
                    <w:rPr>
                      <w:rFonts w:ascii="Times New Roman" w:hAnsi="Times New Roman"/>
                      <w:color w:val="333333"/>
                      <w:sz w:val="24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</w:rPr>
                    <w:t>Алтын ереже</w:t>
                  </w:r>
                </w:p>
              </w:tc>
              <w:tc>
                <w:tcPr>
                  <w:tcW w:type="dxa" w:w="2268"/>
                  <w:tcBorders>
                    <w:top w:color="00000A" w:sz="6" w:val="single"/>
                    <w:left w:color="00000A" w:sz="6" w:val="single"/>
                    <w:bottom w:color="00000A" w:sz="6" w:val="single"/>
                    <w:right w:color="00000A" w:sz="6" w:val="single"/>
                  </w:tcBorders>
                  <w:shd w:fill="FFFFFF" w:val="clear"/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23000000">
                  <w:pPr>
                    <w:spacing w:after="150" w:line="240" w:lineRule="auto"/>
                    <w:ind/>
                    <w:rPr>
                      <w:rFonts w:ascii="Times New Roman" w:hAnsi="Times New Roman"/>
                      <w:color w:val="333333"/>
                      <w:sz w:val="24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</w:rPr>
                    <w:t>золотое</w:t>
                  </w:r>
                  <w:r>
                    <w:rPr>
                      <w:rFonts w:ascii="Times New Roman" w:hAnsi="Times New Roman"/>
                      <w:color w:val="33333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33333"/>
                      <w:sz w:val="24"/>
                    </w:rPr>
                    <w:t>правило</w:t>
                  </w:r>
                </w:p>
              </w:tc>
              <w:tc>
                <w:tcPr>
                  <w:tcW w:type="dxa" w:w="3664"/>
                  <w:tcBorders>
                    <w:top w:color="00000A" w:sz="6" w:val="single"/>
                    <w:left w:color="00000A" w:sz="6" w:val="single"/>
                    <w:bottom w:color="00000A" w:sz="6" w:val="single"/>
                    <w:right w:color="00000A" w:sz="6" w:val="single"/>
                  </w:tcBorders>
                  <w:shd w:fill="FFFFFF" w:val="clear"/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24000000">
                  <w:pPr>
                    <w:spacing w:after="150" w:line="240" w:lineRule="auto"/>
                    <w:ind/>
                    <w:rPr>
                      <w:rFonts w:ascii="Times New Roman" w:hAnsi="Times New Roman"/>
                      <w:color w:val="333333"/>
                      <w:sz w:val="24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</w:rPr>
                    <w:t>golden</w:t>
                  </w:r>
                  <w:r>
                    <w:rPr>
                      <w:rFonts w:ascii="Times New Roman" w:hAnsi="Times New Roman"/>
                      <w:color w:val="33333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33333"/>
                      <w:sz w:val="24"/>
                    </w:rPr>
                    <w:t>rule</w:t>
                  </w:r>
                </w:p>
              </w:tc>
            </w:tr>
          </w:tbl>
          <w:p w14:paraId="25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Күшті түрлендіріп, қозғалыс бағытын өзгерту үшін қолданылатын құралдар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жай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 механизмдер</w:t>
            </w:r>
            <w:r>
              <w:rPr>
                <w:rFonts w:ascii="Times New Roman" w:hAnsi="Times New Roman"/>
                <w:color w:val="000000"/>
                <w:sz w:val="24"/>
              </w:rPr>
              <w:t> деп аталады</w:t>
            </w:r>
          </w:p>
          <w:p w14:paraId="2600000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Жай механизмдерге мыналар жатады: иіндік, блок, шығыр, көлбеу жазықтық және оның өзге түрлері: сына, бұранда.</w:t>
            </w:r>
          </w:p>
          <w:p w14:paraId="2700000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</w:rPr>
            </w:pPr>
          </w:p>
          <w:p w14:paraId="2800000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drawing>
                <wp:inline>
                  <wp:extent cx="1190625" cy="904875"/>
                  <wp:docPr id="1" name="Picture"/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 preferRelativeResize="true"/>
                        </pic:nvPicPr>
                        <pic:blipFill>
                          <a:blip r:embed="rId1" r:link=""/>
                          <a:srcRect b="0%" l="0%" r="0%" t="0%"/>
                          <a:stretch/>
                        </pic:blipFill>
                        <pic:spPr>
                          <a:xfrm rot="0">
                            <a:off x="0" y="0"/>
                            <a:ext cx="1190625" cy="90487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</w:rPr>
              <w:t xml:space="preserve">      </w:t>
            </w:r>
            <w:r>
              <w:rPr>
                <w:rFonts w:ascii="Times New Roman" w:hAnsi="Times New Roman"/>
                <w:sz w:val="24"/>
              </w:rPr>
              <w:drawing>
                <wp:inline>
                  <wp:extent cx="1047750" cy="1000125"/>
                  <wp:docPr id="2" name="Picture"/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 preferRelativeResize="true"/>
                        </pic:nvPicPr>
                        <pic:blipFill>
                          <a:blip r:embed="rId2" r:link=""/>
                          <a:srcRect b="0%" l="0%" r="0%" t="0%"/>
                          <a:stretch/>
                        </pic:blipFill>
                        <pic:spPr>
                          <a:xfrm rot="0">
                            <a:off x="0" y="0"/>
                            <a:ext cx="1047750" cy="100012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 w14:paraId="2900000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drawing>
                <wp:inline>
                  <wp:extent cx="561975" cy="428625"/>
                  <wp:docPr id="3" name="Picture"/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 preferRelativeResize="true"/>
                        </pic:nvPicPr>
                        <pic:blipFill>
                          <a:blip r:embed="rId3" r:link=""/>
                          <a:stretch/>
                        </pic:blipFill>
                        <pic:spPr>
                          <a:xfrm rot="0">
                            <a:off x="0" y="0"/>
                            <a:ext cx="561975" cy="42862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 w14:paraId="2A00000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</w:t>
            </w:r>
            <w:r>
              <w:rPr>
                <w:rFonts w:ascii="Times New Roman" w:hAnsi="Times New Roman"/>
                <w:sz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</w:rPr>
              <w:t>-жұмысшы күшінің иіні,</w:t>
            </w:r>
          </w:p>
          <w:p w14:paraId="2B00000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</w:t>
            </w:r>
            <w:r>
              <w:rPr>
                <w:rFonts w:ascii="Times New Roman" w:hAnsi="Times New Roman"/>
                <w:sz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</w:rPr>
              <w:t>-жүктің ауырлық күшінің иіні,</w:t>
            </w:r>
          </w:p>
          <w:p w14:paraId="2C00000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Ғ</w:t>
            </w:r>
            <w:r>
              <w:rPr>
                <w:rFonts w:ascii="Times New Roman" w:hAnsi="Times New Roman"/>
                <w:sz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</w:rPr>
              <w:t>-жұмысшының жасайтын күші,</w:t>
            </w:r>
          </w:p>
          <w:p w14:paraId="2D00000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Ғ</w:t>
            </w:r>
            <w:r>
              <w:rPr>
                <w:rFonts w:ascii="Times New Roman" w:hAnsi="Times New Roman"/>
                <w:sz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</w:rPr>
              <w:t>-көтеретін дененің ауырлық күші.</w:t>
            </w:r>
          </w:p>
          <w:p w14:paraId="2E000000">
            <w:pPr>
              <w:pStyle w:val="Style_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Жұмысшы күшінің иіні ауырлық күшінің иінінен неше есе үлкен болса, жұмысы күштен сонша есе ұтады.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Әр түрлі иіндіктер тұрмыста жиі қолданылады. Мысалы: 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Блок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дегеніміз</w:t>
            </w:r>
            <w:r>
              <w:rPr>
                <w:rFonts w:ascii="Times New Roman" w:hAnsi="Times New Roman"/>
                <w:color w:val="000000"/>
                <w:sz w:val="24"/>
              </w:rPr>
              <w:t>-өз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осінің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төңірегінен айнала қозғала алатын, шетінде науасы бар доңғалақ тегершік. Жүк көтергенде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айналу осі не жоғары, не төмен қозғалмайтын блок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жылжымайтын блок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деп аталады </w:t>
            </w:r>
          </w:p>
          <w:p w14:paraId="2F000000">
            <w:pPr>
              <w:pStyle w:val="Style_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Жылжымайтын блокты </w:t>
            </w:r>
            <w:r>
              <w:rPr>
                <w:rFonts w:ascii="Times New Roman" w:hAnsi="Times New Roman"/>
                <w:color w:val="000000"/>
                <w:sz w:val="24"/>
              </w:rPr>
              <w:t>теңиінді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иіндік деп қарастыруға болады.Ондай блок күштен ұтыс бермейді,бірақ күш әрекетінің бағытын өзгертуге мүмкіндік жасайды.</w:t>
            </w:r>
          </w:p>
          <w:p w14:paraId="30000000">
            <w:pPr>
              <w:pStyle w:val="Style_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Жүкпен бірге блоктың айналу осі де көтеріліп немесе төмен түсіп отырса, ондай блок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жылжымалы блок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деп аталады.Ал жылжымалы блок күштен екі есе ұтыс береді.</w:t>
            </w:r>
          </w:p>
          <w:p w14:paraId="31000000">
            <w:pPr>
              <w:pStyle w:val="Style_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Төмендегі суреттен біз массасы m денені L көлбеу жазықтықтың бойымен бірқалыпты қозғай отырып,h биіктікке көтерейік.Сонда ол денеге екі күш әрекет етеді:</w:t>
            </w:r>
          </w:p>
          <w:p w14:paraId="32000000">
            <w:pPr>
              <w:pStyle w:val="Style_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mg-ауырлық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күші,</w:t>
            </w:r>
            <w:r>
              <w:rPr>
                <w:rFonts w:ascii="Times New Roman" w:hAnsi="Times New Roman"/>
                <w:color w:val="000000"/>
                <w:sz w:val="24"/>
              </w:rPr>
              <w:t>Ғ-тарту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күші.Үйкеліс күші ескерілмейді.Денені көлбеу жазықтықтың бойымен тарту күшіне бағыттас жылжытқанда оның орын ауыстыруы L ұзындыққа сәйкес келеді.Сонда Ғ тарту күшінің істейтін жұмысы А=ҒL.Дене Һ биіктікке көтерілгенде,оның Жер бетімен салыстырғандағы потенциалдық энергиясы</w:t>
            </w:r>
          </w:p>
          <w:p w14:paraId="33000000">
            <w:pPr>
              <w:pStyle w:val="Style_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∆Е</w:t>
            </w:r>
            <w:r>
              <w:rPr>
                <w:rFonts w:ascii="Times New Roman" w:hAnsi="Times New Roman"/>
                <w:color w:val="000000"/>
                <w:sz w:val="24"/>
                <w:vertAlign w:val="subscript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</w:rPr>
              <w:t>=Е</w:t>
            </w:r>
            <w:r>
              <w:rPr>
                <w:rFonts w:ascii="Times New Roman" w:hAnsi="Times New Roman"/>
                <w:color w:val="000000"/>
                <w:sz w:val="24"/>
                <w:vertAlign w:val="subscript"/>
              </w:rPr>
              <w:t>п2</w:t>
            </w:r>
            <w:r>
              <w:rPr>
                <w:rFonts w:ascii="Times New Roman" w:hAnsi="Times New Roman"/>
                <w:color w:val="000000"/>
                <w:sz w:val="24"/>
              </w:rPr>
              <w:t>-Е</w:t>
            </w:r>
            <w:r>
              <w:rPr>
                <w:rFonts w:ascii="Times New Roman" w:hAnsi="Times New Roman"/>
                <w:color w:val="000000"/>
                <w:sz w:val="24"/>
                <w:vertAlign w:val="subscript"/>
              </w:rPr>
              <w:t>п1</w:t>
            </w:r>
            <w:r>
              <w:rPr>
                <w:rFonts w:ascii="Times New Roman" w:hAnsi="Times New Roman"/>
                <w:color w:val="000000"/>
                <w:sz w:val="24"/>
              </w:rPr>
              <w:t>=</w:t>
            </w:r>
            <w:r>
              <w:rPr>
                <w:rFonts w:ascii="Times New Roman" w:hAnsi="Times New Roman"/>
                <w:color w:val="000000"/>
                <w:sz w:val="24"/>
              </w:rPr>
              <w:t>mgh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шамасына өседі.Энергияның бұл өзгерісі денені көлбеу жазықтықтың бойымен жылжытқанда жасалған жұмысқа тең:А=</w:t>
            </w:r>
            <w:r>
              <w:rPr>
                <w:rFonts w:ascii="Times New Roman" w:hAnsi="Times New Roman"/>
                <w:color w:val="000000"/>
                <w:sz w:val="24"/>
              </w:rPr>
              <w:t>∆Е</w:t>
            </w:r>
            <w:r>
              <w:rPr>
                <w:rFonts w:ascii="Times New Roman" w:hAnsi="Times New Roman"/>
                <w:color w:val="000000"/>
                <w:sz w:val="24"/>
                <w:vertAlign w:val="subscript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</w:rPr>
              <w:t>=</w:t>
            </w:r>
            <w:r>
              <w:rPr>
                <w:rFonts w:ascii="Times New Roman" w:hAnsi="Times New Roman"/>
                <w:color w:val="000000"/>
                <w:sz w:val="24"/>
              </w:rPr>
              <w:t>mgh</w:t>
            </w:r>
          </w:p>
          <w:p w14:paraId="34000000">
            <w:pPr>
              <w:pStyle w:val="Style_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Бұдан Р=</w:t>
            </w:r>
            <w:r>
              <w:rPr>
                <w:rFonts w:ascii="Times New Roman" w:hAnsi="Times New Roman"/>
                <w:color w:val="000000"/>
                <w:sz w:val="24"/>
              </w:rPr>
              <w:t>mg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екенін ескеріп,ҒL=</w:t>
            </w:r>
            <w:r>
              <w:rPr>
                <w:rFonts w:ascii="Times New Roman" w:hAnsi="Times New Roman"/>
                <w:color w:val="000000"/>
                <w:sz w:val="24"/>
              </w:rPr>
              <w:t>Ph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теңдігін аламыз немесе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F/P=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h/L</w:t>
            </w:r>
            <w:r>
              <w:rPr>
                <w:rFonts w:ascii="Times New Roman" w:hAnsi="Times New Roman"/>
                <w:color w:val="000000"/>
                <w:sz w:val="24"/>
              </w:rPr>
              <w:t>.Бұл қатынастан мынадай қорытынды туындайды:көлбеу жазықтықтың бойымен денеге әрекет ететін тарту күші оның ауырлық күшінен неше есе кем болса.көлбеу жазықтықтың ұзындығы оның биіктігінен сонша есе артық болады.</w:t>
            </w:r>
          </w:p>
          <w:p w14:paraId="35000000">
            <w:pPr>
              <w:pStyle w:val="Style_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Сонымен </w:t>
            </w:r>
            <w:r>
              <w:rPr>
                <w:rFonts w:ascii="Times New Roman" w:hAnsi="Times New Roman"/>
                <w:b w:val="1"/>
                <w:sz w:val="24"/>
              </w:rPr>
              <w:t>«Механиканың алтын ережесі»</w:t>
            </w:r>
            <w:r>
              <w:rPr>
                <w:rFonts w:ascii="Times New Roman" w:hAnsi="Times New Roman"/>
                <w:sz w:val="24"/>
              </w:rPr>
              <w:t xml:space="preserve"> былайша тұжырымдалады:</w:t>
            </w:r>
            <w:r>
              <w:rPr>
                <w:rFonts w:ascii="Times New Roman" w:hAnsi="Times New Roman"/>
                <w:b w:val="1"/>
                <w:sz w:val="24"/>
              </w:rPr>
              <w:t>жай механизмдерді пайдаланып,күштен қанша есе ұтсақ,жолдан сонша есе ұтыламыз</w:t>
            </w:r>
          </w:p>
          <w:p w14:paraId="36000000">
            <w:pPr>
              <w:pStyle w:val="Style_3"/>
              <w:rPr>
                <w:rFonts w:ascii="Times New Roman" w:hAnsi="Times New Roman"/>
                <w:color w:val="000000"/>
                <w:sz w:val="24"/>
              </w:rPr>
            </w:pPr>
          </w:p>
          <w:p w14:paraId="3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drawing>
                <wp:inline>
                  <wp:extent cx="1457325" cy="1095375"/>
                  <wp:docPr id="4" name="Picture"/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 preferRelativeResize="true"/>
                        </pic:nvPicPr>
                        <pic:blipFill>
                          <a:blip r:embed="rId4" r:link=""/>
                          <a:srcRect b="0%" l="0%" r="0%" t="0%"/>
                          <a:stretch/>
                        </pic:blipFill>
                        <pic:spPr>
                          <a:xfrm rot="0">
                            <a:off x="0" y="0"/>
                            <a:ext cx="1457325" cy="109537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 w14:paraId="3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39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Оқулық бойынша 5.6 жаттығудың </w:t>
            </w:r>
            <w:r>
              <w:rPr>
                <w:rFonts w:ascii="Times New Roman" w:hAnsi="Times New Roman"/>
                <w:b w:val="1"/>
                <w:sz w:val="24"/>
              </w:rPr>
              <w:t>/</w:t>
            </w:r>
            <w:r>
              <w:rPr>
                <w:rFonts w:ascii="Times New Roman" w:hAnsi="Times New Roman"/>
                <w:b w:val="1"/>
                <w:sz w:val="24"/>
              </w:rPr>
              <w:t>3</w:t>
            </w:r>
            <w:r>
              <w:rPr>
                <w:rFonts w:ascii="Times New Roman" w:hAnsi="Times New Roman"/>
                <w:b w:val="1"/>
                <w:sz w:val="24"/>
              </w:rPr>
              <w:t>/</w:t>
            </w:r>
          </w:p>
          <w:p w14:paraId="3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5.21 сурет бойынша</w:t>
            </w:r>
          </w:p>
          <w:p w14:paraId="3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Берілген</w:t>
            </w:r>
            <w:r>
              <w:rPr>
                <w:rFonts w:ascii="Times New Roman" w:hAnsi="Times New Roman"/>
                <w:sz w:val="24"/>
              </w:rPr>
              <w:t>і Р=101300 Па</w:t>
            </w:r>
          </w:p>
          <w:p w14:paraId="3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</w:t>
            </w:r>
            <w:r>
              <w:rPr>
                <w:rFonts w:ascii="Times New Roman" w:hAnsi="Times New Roman"/>
                <w:sz w:val="24"/>
              </w:rPr>
              <w:t>=3см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3D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.к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?</w:t>
            </w:r>
            <w:r>
              <w:rPr>
                <w:rFonts w:ascii="Times New Roman" w:hAnsi="Times New Roman"/>
                <w:sz w:val="24"/>
              </w:rPr>
              <w:t xml:space="preserve">                             </w:t>
            </w:r>
            <w:r>
              <w:rPr>
                <w:rFonts w:ascii="Times New Roman" w:hAnsi="Times New Roman"/>
                <w:b w:val="1"/>
                <w:sz w:val="24"/>
              </w:rPr>
              <w:t>Есептелуі</w:t>
            </w:r>
          </w:p>
          <w:p w14:paraId="3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</w:t>
            </w:r>
            <w:r>
              <w:rPr>
                <w:rFonts w:ascii="Times New Roman" w:hAnsi="Times New Roman"/>
                <w:sz w:val="24"/>
              </w:rPr>
              <w:t>Иіндердің қатынасы:</w:t>
            </w:r>
            <w:r>
              <w:rPr>
                <w:rFonts w:ascii="Times New Roman" w:hAnsi="Times New Roman"/>
                <w:sz w:val="24"/>
              </w:rPr>
              <w:t xml:space="preserve"> L</w:t>
            </w:r>
            <w:r>
              <w:rPr>
                <w:rFonts w:ascii="Times New Roman" w:hAnsi="Times New Roman"/>
                <w:sz w:val="24"/>
                <w:vertAlign w:val="subscript"/>
              </w:rPr>
              <w:t>2/</w:t>
            </w:r>
            <w:r>
              <w:rPr>
                <w:rFonts w:ascii="Times New Roman" w:hAnsi="Times New Roman"/>
                <w:sz w:val="24"/>
              </w:rPr>
              <w:t>/L</w:t>
            </w:r>
            <w:r>
              <w:rPr>
                <w:rFonts w:ascii="Times New Roman" w:hAnsi="Times New Roman"/>
                <w:sz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</w:rPr>
              <w:t>=3</w:t>
            </w:r>
          </w:p>
          <w:p w14:paraId="3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Дененің тепе-теңдік шарты   бойынша:</w:t>
            </w:r>
          </w:p>
          <w:p w14:paraId="4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</w:rPr>
              <w:t>L</w:t>
            </w:r>
            <w:r>
              <w:rPr>
                <w:rFonts w:ascii="Times New Roman" w:hAnsi="Times New Roman"/>
                <w:sz w:val="24"/>
                <w:vertAlign w:val="subscript"/>
              </w:rPr>
              <w:t>2/</w:t>
            </w:r>
            <w:r>
              <w:rPr>
                <w:rFonts w:ascii="Times New Roman" w:hAnsi="Times New Roman"/>
                <w:sz w:val="24"/>
              </w:rPr>
              <w:t>/L</w:t>
            </w:r>
            <w:r>
              <w:rPr>
                <w:rFonts w:ascii="Times New Roman" w:hAnsi="Times New Roman"/>
                <w:sz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</w:rPr>
              <w:t>=Ғ</w:t>
            </w:r>
            <w:r>
              <w:rPr>
                <w:rFonts w:ascii="Times New Roman" w:hAnsi="Times New Roman"/>
                <w:sz w:val="24"/>
                <w:vertAlign w:val="subscript"/>
              </w:rPr>
              <w:t>1/</w:t>
            </w:r>
            <w:r>
              <w:rPr>
                <w:rFonts w:ascii="Times New Roman" w:hAnsi="Times New Roman"/>
                <w:sz w:val="24"/>
              </w:rPr>
              <w:t>/Ғ</w:t>
            </w:r>
            <w:r>
              <w:rPr>
                <w:rFonts w:ascii="Times New Roman" w:hAnsi="Times New Roman"/>
                <w:sz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</w:rPr>
              <w:t>=Ғ</w:t>
            </w:r>
            <w:r>
              <w:rPr>
                <w:rFonts w:ascii="Times New Roman" w:hAnsi="Times New Roman"/>
                <w:sz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mg=12PS/mg</w:t>
            </w:r>
          </w:p>
          <w:p w14:paraId="4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m=4PS/g =4*101300*0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000</w:t>
            </w:r>
            <w:r>
              <w:rPr>
                <w:rFonts w:ascii="Times New Roman" w:hAnsi="Times New Roman"/>
                <w:sz w:val="24"/>
              </w:rPr>
              <w:t>3/9,8 =12,42 кг</w:t>
            </w:r>
          </w:p>
          <w:p w14:paraId="4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Егер қазандағы будың қысымы артатын болса онда жүкті оң жаққа жылжыту керек,ал керсінше жағдайда сол жаққа жылжыту қажет</w:t>
            </w:r>
          </w:p>
        </w:tc>
        <w:tc>
          <w:tcPr>
            <w:tcW w:type="dxa" w:w="127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4300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</w:p>
          <w:p w14:paraId="4400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Уақыты </w:t>
            </w:r>
          </w:p>
        </w:tc>
        <w:tc>
          <w:tcPr>
            <w:tcW w:type="dxa" w:w="183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45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Орындалуы</w:t>
            </w:r>
          </w:p>
          <w:p w14:paraId="4600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( оқушы толтырады )</w:t>
            </w:r>
          </w:p>
        </w:tc>
      </w:tr>
      <w:tr>
        <w:tc>
          <w:tcPr>
            <w:tcW w:type="dxa" w:w="124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4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Оқы</w:t>
            </w:r>
          </w:p>
        </w:tc>
        <w:tc>
          <w:tcPr>
            <w:tcW w:type="dxa" w:w="6411"/>
            <w:gridSpan w:val="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4800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Сілтеме:</w:t>
            </w: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 xml:space="preserve">видео, </w:t>
            </w:r>
            <w:r>
              <w:rPr>
                <w:rFonts w:ascii="Times New Roman" w:hAnsi="Times New Roman"/>
                <w:i w:val="1"/>
                <w:sz w:val="24"/>
              </w:rPr>
              <w:t xml:space="preserve">презентация, </w:t>
            </w:r>
            <w:r>
              <w:rPr>
                <w:rFonts w:ascii="Times New Roman" w:hAnsi="Times New Roman"/>
                <w:i w:val="1"/>
                <w:sz w:val="24"/>
              </w:rPr>
              <w:t>мұғалмінің</w:t>
            </w:r>
            <w:r>
              <w:rPr>
                <w:rFonts w:ascii="Times New Roman" w:hAnsi="Times New Roman"/>
                <w:i w:val="1"/>
                <w:sz w:val="24"/>
              </w:rPr>
              <w:t xml:space="preserve"> түсіндірмесі, </w:t>
            </w:r>
            <w:r>
              <w:rPr>
                <w:rFonts w:ascii="Times New Roman" w:hAnsi="Times New Roman"/>
                <w:i w:val="1"/>
                <w:sz w:val="24"/>
              </w:rPr>
              <w:t>интернет-ресурс</w:t>
            </w:r>
            <w:r>
              <w:rPr>
                <w:rFonts w:ascii="Times New Roman" w:hAnsi="Times New Roman"/>
                <w:i w:val="1"/>
                <w:sz w:val="24"/>
              </w:rPr>
              <w:t xml:space="preserve">тары </w:t>
            </w:r>
            <w:r>
              <w:rPr>
                <w:rFonts w:ascii="Times New Roman" w:hAnsi="Times New Roman"/>
                <w:i w:val="1"/>
                <w:sz w:val="24"/>
              </w:rPr>
              <w:t>,</w:t>
            </w:r>
            <w:r>
              <w:rPr>
                <w:rFonts w:ascii="Times New Roman" w:hAnsi="Times New Roman"/>
                <w:i w:val="1"/>
                <w:sz w:val="24"/>
              </w:rPr>
              <w:t xml:space="preserve"> оқулық</w:t>
            </w:r>
          </w:p>
          <w:p w14:paraId="4900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беттері </w:t>
            </w:r>
          </w:p>
          <w:p w14:paraId="4A00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1.§36.157-160 бет.</w:t>
            </w:r>
          </w:p>
          <w:p w14:paraId="4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>Видеосабақ</w:t>
            </w:r>
            <w:r>
              <w:rPr>
                <w:rFonts w:ascii="Times New Roman" w:hAnsi="Times New Roman"/>
                <w:sz w:val="24"/>
              </w:rPr>
              <w:t xml:space="preserve"> көру.Жай механизмдер.</w:t>
            </w:r>
            <w:r>
              <w:rPr>
                <w:rStyle w:val="Style_4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4_ch"/>
                <w:rFonts w:ascii="Times New Roman" w:hAnsi="Times New Roman"/>
                <w:sz w:val="24"/>
              </w:rPr>
              <w:instrText>HYPERLINK "https://bilimland.kz/kk/courses/physics-kk/mexanika/dinamika/lesson/zhai-mexanizmder"</w:instrText>
            </w:r>
            <w:r>
              <w:rPr>
                <w:rStyle w:val="Style_4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4_ch"/>
                <w:rFonts w:ascii="Times New Roman" w:hAnsi="Times New Roman"/>
                <w:sz w:val="24"/>
              </w:rPr>
              <w:t>https://bilimland.kz/kk/courses/physics-kk/mexanika/dinamika/lesson/zhai-mexanizmder</w:t>
            </w:r>
            <w:r>
              <w:rPr>
                <w:rStyle w:val="Style_4_ch"/>
                <w:rFonts w:ascii="Times New Roman" w:hAnsi="Times New Roman"/>
                <w:sz w:val="24"/>
              </w:rPr>
              <w:fldChar w:fldCharType="end"/>
            </w:r>
          </w:p>
          <w:p w14:paraId="4C000000">
            <w:pPr>
              <w:spacing w:after="0" w:line="240" w:lineRule="auto"/>
              <w:ind/>
            </w:pPr>
            <w: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Style w:val="Style_4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4_ch"/>
                <w:rFonts w:ascii="Times New Roman" w:hAnsi="Times New Roman"/>
                <w:sz w:val="24"/>
              </w:rPr>
              <w:instrText>HYPERLINK "https://www.youtube.com/watch?v=yNmCaxPlj9I"</w:instrText>
            </w:r>
            <w:r>
              <w:rPr>
                <w:rStyle w:val="Style_4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4_ch"/>
                <w:rFonts w:ascii="Times New Roman" w:hAnsi="Times New Roman"/>
                <w:sz w:val="24"/>
              </w:rPr>
              <w:t>https://www.youtube.com/watch?v=yNmCaxPlj9I</w:t>
            </w:r>
            <w:r>
              <w:rPr>
                <w:rStyle w:val="Style_4_ch"/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127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4D00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</w:p>
        </w:tc>
        <w:tc>
          <w:tcPr>
            <w:tcW w:type="dxa" w:w="183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4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Өзің білетін материалдарға + таңбасын қой </w:t>
            </w:r>
          </w:p>
          <w:p w14:paraId="4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</w:p>
        </w:tc>
      </w:tr>
      <w:tr>
        <w:tc>
          <w:tcPr>
            <w:tcW w:type="dxa" w:w="124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5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b w:val="1"/>
                <w:sz w:val="24"/>
              </w:rPr>
              <w:t>Сұрақтар</w:t>
            </w:r>
          </w:p>
        </w:tc>
        <w:tc>
          <w:tcPr>
            <w:tcW w:type="dxa" w:w="6411"/>
            <w:gridSpan w:val="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5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Тақырып бойынша мұғалімнің сұрақтары :</w:t>
            </w:r>
          </w:p>
          <w:p w14:paraId="5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1.Қандай механизмдер жай механизмдер деп аталады?Жай механизмдерге мысалдар келтір.</w:t>
            </w:r>
          </w:p>
          <w:p w14:paraId="5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2.Жай механизмдердің қандай түрлерін білесіңдер?</w:t>
            </w:r>
          </w:p>
          <w:p w14:paraId="5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3.Жай механизмдер жұмыстан ұтыс береді ме?</w:t>
            </w:r>
          </w:p>
          <w:p w14:paraId="5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4.Иіндікті не үшін қолданады?</w:t>
            </w:r>
          </w:p>
          <w:p w14:paraId="5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5.Блок дегеніміз қандай құрал?Жылжымайтын,жылжымалы блоктар несімен ерекшеленеді?</w:t>
            </w:r>
          </w:p>
          <w:p w14:paraId="5700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 «Механиканың алтын ережесі».қалай оқылады?</w:t>
            </w:r>
          </w:p>
        </w:tc>
        <w:tc>
          <w:tcPr>
            <w:tcW w:type="dxa" w:w="127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5800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</w:p>
        </w:tc>
        <w:tc>
          <w:tcPr>
            <w:tcW w:type="dxa" w:w="183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59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5A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5B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5C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5D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5E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trHeight w:hRule="atLeast" w:val="623"/>
        </w:trPr>
        <w:tc>
          <w:tcPr>
            <w:tcW w:type="dxa" w:w="1244"/>
            <w:vMerge w:val="restart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5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Орында</w:t>
            </w:r>
          </w:p>
        </w:tc>
        <w:tc>
          <w:tcPr>
            <w:tcW w:type="dxa" w:w="4031"/>
            <w:gridSpan w:val="2"/>
            <w:tcBorders>
              <w:top w:sz="4" w:themeColor="text1" w:val="single"/>
              <w:left w:sz="4" w:themeColor="text1" w:val="single"/>
              <w:bottom w:color="000000" w:sz="4" w:val="single"/>
              <w:right w:color="000000" w:sz="4" w:val="single"/>
            </w:tcBorders>
          </w:tcPr>
          <w:p w14:paraId="6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Міндетті деңгей </w:t>
            </w:r>
          </w:p>
        </w:tc>
        <w:tc>
          <w:tcPr>
            <w:tcW w:type="dxa" w:w="2380"/>
            <w:tcBorders>
              <w:top w:sz="4" w:themeColor="text1" w:val="single"/>
              <w:left w:sz="4" w:themeColor="text1" w:val="single"/>
              <w:bottom w:color="000000" w:sz="4" w:val="single"/>
              <w:right w:color="000000" w:sz="4" w:val="single"/>
            </w:tcBorders>
          </w:tcPr>
          <w:p w14:paraId="6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Мүмкін деңгей</w:t>
            </w:r>
          </w:p>
        </w:tc>
        <w:tc>
          <w:tcPr>
            <w:tcW w:type="dxa" w:w="1276"/>
            <w:vMerge w:val="restart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6200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</w:p>
        </w:tc>
        <w:tc>
          <w:tcPr>
            <w:tcW w:type="dxa" w:w="1837"/>
            <w:vMerge w:val="restart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63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trHeight w:hRule="atLeast" w:val="285"/>
        </w:trPr>
        <w:tc>
          <w:tcPr>
            <w:tcW w:type="dxa" w:w="1244"/>
            <w:gridSpan w:val="1"/>
            <w:vMerge w:val="continue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/>
        </w:tc>
        <w:tc>
          <w:tcPr>
            <w:tcW w:type="dxa" w:w="4031"/>
            <w:gridSpan w:val="2"/>
            <w:tcBorders>
              <w:top w:color="000000" w:sz="4" w:val="single"/>
              <w:left w:sz="4" w:themeColor="text1" w:val="single"/>
              <w:bottom w:sz="4" w:themeColor="text1" w:val="single"/>
              <w:right w:color="000000" w:sz="4" w:val="single"/>
            </w:tcBorders>
          </w:tcPr>
          <w:p w14:paraId="6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1.Жаттығу   5.6./1;2/</w:t>
            </w:r>
          </w:p>
          <w:p w14:paraId="6500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</w:p>
        </w:tc>
        <w:tc>
          <w:tcPr>
            <w:tcW w:type="dxa" w:w="2380"/>
            <w:tcBorders>
              <w:top w:color="000000" w:sz="4" w:val="single"/>
              <w:left w:sz="4" w:themeColor="text1" w:val="single"/>
              <w:bottom w:sz="4" w:themeColor="text1" w:val="single"/>
              <w:right w:color="000000" w:sz="4" w:val="single"/>
            </w:tcBorders>
          </w:tcPr>
          <w:p w14:paraId="66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Есеп:</w:t>
            </w:r>
          </w:p>
          <w:p w14:paraId="6700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 xml:space="preserve">Иіндіктің кіші иініне 300 Н күш, ал үлкен иініне 20 Н </w:t>
            </w: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 xml:space="preserve">күш </w:t>
            </w: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 xml:space="preserve">түсті. Кіші иіннің ұзындығы 5 </w:t>
            </w: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см</w:t>
            </w: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, үлкен иіннің ұзындығын анықтаңдар.</w:t>
            </w:r>
          </w:p>
        </w:tc>
        <w:tc>
          <w:tcPr>
            <w:tcW w:type="dxa" w:w="1276"/>
            <w:gridSpan w:val="1"/>
            <w:vMerge w:val="continue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/>
        </w:tc>
        <w:tc>
          <w:tcPr>
            <w:tcW w:type="dxa" w:w="1837"/>
            <w:gridSpan w:val="1"/>
            <w:vMerge w:val="continue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/>
        </w:tc>
      </w:tr>
      <w:tr>
        <w:trPr>
          <w:trHeight w:hRule="atLeast" w:val="252"/>
        </w:trPr>
        <w:tc>
          <w:tcPr>
            <w:tcW w:type="dxa" w:w="1244"/>
            <w:vMerge w:val="restart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6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Рефлексия</w:t>
            </w:r>
          </w:p>
        </w:tc>
        <w:tc>
          <w:tcPr>
            <w:tcW w:type="dxa" w:w="6411"/>
            <w:gridSpan w:val="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6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Мен  білемін</w:t>
            </w:r>
            <w:r>
              <w:rPr>
                <w:rFonts w:ascii="Times New Roman" w:hAnsi="Times New Roman"/>
                <w:sz w:val="24"/>
              </w:rPr>
              <w:t>…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жай механизмдер</w:t>
            </w:r>
            <w:r>
              <w:rPr>
                <w:rFonts w:ascii="Times New Roman" w:hAnsi="Times New Roman"/>
                <w:sz w:val="24"/>
              </w:rPr>
              <w:t xml:space="preserve"> ұғымын,блок,оның түрлері, </w:t>
            </w:r>
            <w:r>
              <w:rPr>
                <w:rFonts w:ascii="Times New Roman" w:hAnsi="Times New Roman"/>
                <w:sz w:val="24"/>
              </w:rPr>
              <w:t>«Механиканың алтын ережесі»</w:t>
            </w:r>
            <w:r>
              <w:rPr>
                <w:rFonts w:ascii="Times New Roman" w:hAnsi="Times New Roman"/>
                <w:sz w:val="24"/>
              </w:rPr>
              <w:t xml:space="preserve"> тұжырымдамасын және т.б ұғымдар</w:t>
            </w:r>
          </w:p>
        </w:tc>
        <w:tc>
          <w:tcPr>
            <w:tcW w:type="dxa" w:w="127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6A000000">
            <w:pPr>
              <w:spacing w:after="0" w:line="240" w:lineRule="auto"/>
              <w:ind/>
              <w:rPr>
                <w:rFonts w:ascii="Times New Roman" w:hAnsi="Times New Roman"/>
                <w:i w:val="1"/>
              </w:rPr>
            </w:pPr>
          </w:p>
        </w:tc>
        <w:tc>
          <w:tcPr>
            <w:tcW w:type="dxa" w:w="183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6B00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</w:p>
        </w:tc>
      </w:tr>
      <w:tr>
        <w:trPr>
          <w:trHeight w:hRule="atLeast" w:val="588"/>
        </w:trPr>
        <w:tc>
          <w:tcPr>
            <w:tcW w:type="dxa" w:w="1244"/>
            <w:gridSpan w:val="1"/>
            <w:vMerge w:val="continue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/>
        </w:tc>
        <w:tc>
          <w:tcPr>
            <w:tcW w:type="dxa" w:w="6411"/>
            <w:gridSpan w:val="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6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Енді мен жасай аламын</w:t>
            </w:r>
            <w:r>
              <w:rPr>
                <w:rFonts w:ascii="Times New Roman" w:hAnsi="Times New Roman"/>
                <w:sz w:val="24"/>
              </w:rPr>
              <w:t>…</w:t>
            </w:r>
          </w:p>
          <w:p w14:paraId="6D000000">
            <w:pPr>
              <w:spacing w:after="0" w:line="240" w:lineRule="auto"/>
              <w:ind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(</w:t>
            </w:r>
            <w:r>
              <w:rPr>
                <w:rFonts w:ascii="Times New Roman" w:hAnsi="Times New Roman"/>
                <w:i w:val="1"/>
              </w:rPr>
              <w:t>сабақ</w:t>
            </w:r>
            <w:r>
              <w:rPr>
                <w:rFonts w:ascii="Times New Roman" w:hAnsi="Times New Roman"/>
                <w:i w:val="1"/>
              </w:rPr>
              <w:t xml:space="preserve"> </w:t>
            </w:r>
            <w:r>
              <w:rPr>
                <w:rFonts w:ascii="Times New Roman" w:hAnsi="Times New Roman"/>
                <w:i w:val="1"/>
              </w:rPr>
              <w:t>критеийіне</w:t>
            </w:r>
            <w:r>
              <w:rPr>
                <w:rFonts w:ascii="Times New Roman" w:hAnsi="Times New Roman"/>
                <w:i w:val="1"/>
              </w:rPr>
              <w:t xml:space="preserve"> байланысты жазасыз </w:t>
            </w:r>
            <w:r>
              <w:rPr>
                <w:rFonts w:ascii="Times New Roman" w:hAnsi="Times New Roman"/>
                <w:i w:val="1"/>
              </w:rPr>
              <w:t>)</w:t>
            </w:r>
          </w:p>
          <w:p w14:paraId="6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Жай механизмдерге мысалдар келтір</w:t>
            </w:r>
            <w:r>
              <w:rPr>
                <w:rFonts w:ascii="Times New Roman" w:hAnsi="Times New Roman"/>
                <w:sz w:val="24"/>
              </w:rPr>
              <w:t>емін</w:t>
            </w:r>
          </w:p>
          <w:p w14:paraId="6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Жай механизмдер түрлерін ажыратамын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70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Жай механизмдердің тұрмыста және техникада қолданылуын</w:t>
            </w:r>
          </w:p>
          <w:p w14:paraId="7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Есептер шығара аламын</w:t>
            </w:r>
          </w:p>
          <w:p w14:paraId="72000000">
            <w:pPr>
              <w:spacing w:after="0" w:line="240" w:lineRule="auto"/>
              <w:ind/>
              <w:rPr>
                <w:rFonts w:ascii="Times New Roman" w:hAnsi="Times New Roman"/>
                <w:i w:val="1"/>
              </w:rPr>
            </w:pPr>
          </w:p>
          <w:p w14:paraId="73000000">
            <w:pPr>
              <w:spacing w:after="0" w:line="240" w:lineRule="auto"/>
              <w:ind/>
              <w:rPr>
                <w:rFonts w:ascii="Times New Roman" w:hAnsi="Times New Roman"/>
                <w:i w:val="1"/>
              </w:rPr>
            </w:pPr>
          </w:p>
          <w:p w14:paraId="74000000">
            <w:pPr>
              <w:spacing w:after="0" w:line="240" w:lineRule="auto"/>
              <w:ind/>
              <w:rPr>
                <w:rFonts w:ascii="Times New Roman" w:hAnsi="Times New Roman"/>
                <w:i w:val="1"/>
              </w:rPr>
            </w:pPr>
          </w:p>
        </w:tc>
        <w:tc>
          <w:tcPr>
            <w:tcW w:type="dxa" w:w="127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7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7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3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7700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</w:p>
          <w:p w14:paraId="7800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 xml:space="preserve">«+» </w:t>
            </w:r>
            <w:r>
              <w:rPr>
                <w:rFonts w:ascii="Times New Roman" w:hAnsi="Times New Roman"/>
                <w:i w:val="1"/>
                <w:sz w:val="24"/>
              </w:rPr>
              <w:t>немесе</w:t>
            </w:r>
            <w:r>
              <w:rPr>
                <w:rFonts w:ascii="Times New Roman" w:hAnsi="Times New Roman"/>
                <w:i w:val="1"/>
                <w:sz w:val="24"/>
              </w:rPr>
              <w:t xml:space="preserve"> «-»</w:t>
            </w:r>
          </w:p>
        </w:tc>
      </w:tr>
      <w:tr>
        <w:trPr>
          <w:trHeight w:hRule="atLeast" w:val="588"/>
        </w:trPr>
        <w:tc>
          <w:tcPr>
            <w:tcW w:type="dxa" w:w="124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vAlign w:val="center"/>
          </w:tcPr>
          <w:p w14:paraId="7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Үй тапсырмасы</w:t>
            </w:r>
          </w:p>
        </w:tc>
        <w:tc>
          <w:tcPr>
            <w:tcW w:type="dxa" w:w="387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7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Міндетті деңгей </w:t>
            </w:r>
          </w:p>
          <w:p w14:paraId="7B000000">
            <w:pPr>
              <w:pStyle w:val="Style_5"/>
              <w:spacing w:after="0" w:before="0" w:line="259" w:lineRule="atLeast"/>
              <w:ind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1тaпсырмa. </w:t>
            </w:r>
          </w:p>
          <w:p w14:paraId="7C000000">
            <w:pPr>
              <w:pStyle w:val="Style_5"/>
              <w:spacing w:after="0" w:before="0" w:line="259" w:lineRule="atLeast"/>
              <w:ind/>
              <w:rPr>
                <w:rFonts w:ascii="OpenSans" w:hAnsi="OpenSans"/>
                <w:color w:val="333333"/>
              </w:rPr>
            </w:pPr>
            <w:r>
              <w:rPr>
                <w:b w:val="1"/>
                <w:color w:val="000000"/>
              </w:rPr>
              <w:t>Жaлғaсын</w:t>
            </w:r>
            <w:r>
              <w:rPr>
                <w:b w:val="1"/>
                <w:color w:val="000000"/>
              </w:rPr>
              <w:t xml:space="preserve"> </w:t>
            </w:r>
            <w:r>
              <w:rPr>
                <w:b w:val="1"/>
                <w:color w:val="000000"/>
              </w:rPr>
              <w:t>тaбу</w:t>
            </w:r>
            <w:r>
              <w:rPr>
                <w:b w:val="1"/>
                <w:color w:val="000000"/>
              </w:rPr>
              <w:t xml:space="preserve"> </w:t>
            </w:r>
            <w:r>
              <w:rPr>
                <w:b w:val="1"/>
                <w:color w:val="000000"/>
              </w:rPr>
              <w:t>кeрeк</w:t>
            </w:r>
            <w:r>
              <w:rPr>
                <w:b w:val="1"/>
                <w:color w:val="000000"/>
              </w:rPr>
              <w:t>.</w:t>
            </w:r>
          </w:p>
          <w:p w14:paraId="7D000000">
            <w:pPr>
              <w:pStyle w:val="Style_5"/>
              <w:spacing w:after="0" w:before="0" w:line="259" w:lineRule="atLeast"/>
              <w:ind/>
              <w:rPr>
                <w:rFonts w:ascii="OpenSans" w:hAnsi="OpenSans"/>
                <w:color w:val="333333"/>
              </w:rPr>
            </w:pPr>
            <w:r>
              <w:rPr>
                <w:color w:val="000000"/>
              </w:rPr>
              <w:t>Жай механизмдер . . . . . . . . . . . . .</w:t>
            </w:r>
          </w:p>
          <w:p w14:paraId="7E000000">
            <w:pPr>
              <w:pStyle w:val="Style_5"/>
              <w:spacing w:after="0" w:before="0" w:line="259" w:lineRule="atLeast"/>
              <w:ind/>
              <w:rPr>
                <w:rFonts w:ascii="OpenSans" w:hAnsi="OpenSans"/>
                <w:color w:val="333333"/>
              </w:rPr>
            </w:pPr>
            <w:r>
              <w:rPr>
                <w:color w:val="000000"/>
              </w:rPr>
              <w:t>Иіндік. . . . . . . . . . . . .</w:t>
            </w:r>
          </w:p>
          <w:p w14:paraId="7F000000">
            <w:pPr>
              <w:pStyle w:val="Style_5"/>
              <w:spacing w:after="0" w:before="0" w:line="259" w:lineRule="atLeast"/>
              <w:ind/>
              <w:rPr>
                <w:rFonts w:ascii="OpenSans" w:hAnsi="OpenSans"/>
                <w:color w:val="333333"/>
              </w:rPr>
            </w:pPr>
            <w:r>
              <w:rPr>
                <w:color w:val="000000"/>
              </w:rPr>
              <w:t>Блок...........................</w:t>
            </w:r>
          </w:p>
          <w:p w14:paraId="80000000">
            <w:pPr>
              <w:pStyle w:val="Style_5"/>
              <w:spacing w:after="0" w:before="0" w:line="259" w:lineRule="atLeast"/>
              <w:ind/>
              <w:rPr>
                <w:rFonts w:ascii="OpenSans" w:hAnsi="OpenSans"/>
                <w:color w:val="333333"/>
              </w:rPr>
            </w:pPr>
            <w:r>
              <w:rPr>
                <w:color w:val="000000"/>
              </w:rPr>
              <w:t>Көлбеу жазықтық.......................</w:t>
            </w:r>
          </w:p>
          <w:p w14:paraId="81000000">
            <w:pPr>
              <w:pStyle w:val="Style_5"/>
              <w:spacing w:after="0" w:before="0" w:line="259" w:lineRule="atLeast"/>
              <w:ind/>
              <w:rPr>
                <w:rFonts w:ascii="OpenSans" w:hAnsi="OpenSans"/>
                <w:color w:val="333333"/>
              </w:rPr>
            </w:pPr>
            <w:r>
              <w:rPr>
                <w:color w:val="000000"/>
              </w:rPr>
              <w:t>Күш моменті. . . . . . . . .</w:t>
            </w:r>
          </w:p>
          <w:p w14:paraId="82000000">
            <w:pPr>
              <w:pStyle w:val="Style_5"/>
              <w:spacing w:after="0" w:before="0" w:line="259" w:lineRule="atLeast"/>
              <w:ind/>
              <w:rPr>
                <w:rFonts w:ascii="OpenSans" w:hAnsi="OpenSans"/>
                <w:color w:val="333333"/>
              </w:rPr>
            </w:pPr>
            <w:r>
              <w:rPr>
                <w:color w:val="000000"/>
              </w:rPr>
              <w:t>Механиканың алтын ережесі. . . . .</w:t>
            </w:r>
          </w:p>
          <w:p w14:paraId="8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33"/>
            <w:gridSpan w:val="2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8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Мүмкін деңгей </w:t>
            </w:r>
          </w:p>
          <w:p w14:paraId="85000000">
            <w:pPr>
              <w:spacing w:after="202" w:line="240" w:lineRule="auto"/>
              <w:ind w:firstLine="0" w:left="864"/>
              <w:rPr>
                <w:rFonts w:ascii="OpenSans" w:hAnsi="OpenSans"/>
                <w:color w:val="333333"/>
                <w:sz w:val="21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 тапсырма</w:t>
            </w:r>
          </w:p>
          <w:p w14:paraId="86000000">
            <w:pPr>
              <w:numPr>
                <w:ilvl w:val="0"/>
                <w:numId w:val="1"/>
              </w:numPr>
              <w:spacing w:after="202" w:line="240" w:lineRule="auto"/>
              <w:ind/>
              <w:rPr>
                <w:rFonts w:ascii="OpenSans" w:hAnsi="OpenSans"/>
                <w:color w:val="333333"/>
              </w:rPr>
            </w:pPr>
            <w:r>
              <w:rPr>
                <w:rFonts w:ascii="Times New Roman" w:hAnsi="Times New Roman"/>
                <w:color w:val="000000"/>
              </w:rPr>
              <w:t>Суретте берілген жай механизмнің түрлерін атаңыз.</w:t>
            </w:r>
          </w:p>
          <w:p w14:paraId="87000000">
            <w:pPr>
              <w:numPr>
                <w:ilvl w:val="0"/>
                <w:numId w:val="1"/>
              </w:numPr>
              <w:spacing w:after="202" w:line="240" w:lineRule="auto"/>
              <w:ind/>
              <w:rPr>
                <w:rFonts w:ascii="OpenSans" w:hAnsi="OpenSans"/>
                <w:color w:val="333333"/>
              </w:rPr>
            </w:pPr>
            <w:r>
              <w:rPr>
                <w:rFonts w:ascii="Times New Roman" w:hAnsi="Times New Roman"/>
                <w:color w:val="000000"/>
              </w:rPr>
              <w:t>Жай механизмдердің тұрмыста және техникада қолданылуын түсіндіріп жаз</w:t>
            </w:r>
          </w:p>
          <w:p w14:paraId="8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drawing>
                <wp:inline>
                  <wp:extent cx="885825" cy="733425"/>
                  <wp:docPr id="5" name="Picture"/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 preferRelativeResize="true"/>
                        </pic:nvPicPr>
                        <pic:blipFill>
                          <a:blip r:embed="rId5" r:link=""/>
                          <a:srcRect b="0%" l="0%" r="0%" t="0%"/>
                          <a:stretch/>
                        </pic:blipFill>
                        <pic:spPr>
                          <a:xfrm rot="0">
                            <a:off x="0" y="0"/>
                            <a:ext cx="885825" cy="73342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</w:rPr>
              <w:drawing>
                <wp:inline>
                  <wp:extent cx="904875" cy="723900"/>
                  <wp:docPr id="6" name="Picture"/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 preferRelativeResize="true"/>
                        </pic:nvPicPr>
                        <pic:blipFill>
                          <a:blip r:embed="rId6" r:link=""/>
                          <a:srcRect b="0%" l="0%" r="0%" t="0%"/>
                          <a:stretch/>
                        </pic:blipFill>
                        <pic:spPr>
                          <a:xfrm rot="0">
                            <a:off x="0" y="0"/>
                            <a:ext cx="904875" cy="7239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 w14:paraId="8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drawing>
                <wp:inline>
                  <wp:extent cx="838200" cy="838200"/>
                  <wp:docPr id="7" name="Picture"/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 preferRelativeResize="true"/>
                        </pic:nvPicPr>
                        <pic:blipFill>
                          <a:blip r:embed="rId7" r:link=""/>
                          <a:srcRect b="0%" l="0%" r="0%" t="0%"/>
                          <a:stretch/>
                        </pic:blipFill>
                        <pic:spPr>
                          <a:xfrm rot="0">
                            <a:off x="0" y="0"/>
                            <a:ext cx="838200" cy="8382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</w:rPr>
              <w:drawing>
                <wp:inline>
                  <wp:extent cx="1133475" cy="742950"/>
                  <wp:docPr id="8" name="Picture"/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 preferRelativeResize="true"/>
                        </pic:nvPicPr>
                        <pic:blipFill>
                          <a:blip r:embed="rId8" r:link=""/>
                          <a:srcRect b="0%" l="0%" r="0%" t="0%"/>
                          <a:stretch/>
                        </pic:blipFill>
                        <pic:spPr>
                          <a:xfrm rot="0">
                            <a:off x="0" y="0"/>
                            <a:ext cx="1133475" cy="74295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 w14:paraId="8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drawing>
                <wp:inline>
                  <wp:extent cx="1009650" cy="723900"/>
                  <wp:docPr id="9" name="Picture"/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 preferRelativeResize="true"/>
                        </pic:nvPicPr>
                        <pic:blipFill>
                          <a:blip r:embed="rId9" r:link=""/>
                          <a:srcRect b="0%" l="0%" r="0%" t="0%"/>
                          <a:stretch/>
                        </pic:blipFill>
                        <pic:spPr>
                          <a:xfrm rot="0">
                            <a:off x="0" y="0"/>
                            <a:ext cx="1009650" cy="7239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</w:rPr>
              <w:drawing>
                <wp:inline>
                  <wp:extent cx="1009650" cy="762000"/>
                  <wp:docPr id="10" name="Picture"/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 preferRelativeResize="true"/>
                        </pic:nvPicPr>
                        <pic:blipFill>
                          <a:blip r:embed="rId10" r:link=""/>
                          <a:srcRect b="0%" l="0%" r="0%" t="0%"/>
                          <a:stretch/>
                        </pic:blipFill>
                        <pic:spPr>
                          <a:xfrm rot="0">
                            <a:off x="0" y="0"/>
                            <a:ext cx="1009650" cy="762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 w14:paraId="8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8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3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8D00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</w:p>
          <w:p w14:paraId="8E00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</w:p>
          <w:p w14:paraId="8F00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</w:p>
          <w:p w14:paraId="9000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</w:p>
          <w:p w14:paraId="9100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</w:p>
        </w:tc>
      </w:tr>
    </w:tbl>
    <w:p w14:paraId="92000000">
      <w:pPr>
        <w:rPr>
          <w:rFonts w:ascii="Times New Roman" w:hAnsi="Times New Roman"/>
          <w:b w:val="1"/>
          <w:sz w:val="24"/>
        </w:rPr>
      </w:pPr>
    </w:p>
    <w:tbl>
      <w:tblPr>
        <w:tblStyle w:val="Style_1"/>
      </w:tblPr>
      <w:tblGrid>
        <w:gridCol w:w="5495"/>
        <w:gridCol w:w="4990"/>
      </w:tblGrid>
      <w:tr>
        <w:tc>
          <w:tcPr>
            <w:tcW w:type="dxa" w:w="549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93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Оқушымен кері байланыс</w:t>
            </w:r>
          </w:p>
          <w:p w14:paraId="9400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(</w:t>
            </w:r>
            <w:r>
              <w:rPr>
                <w:rFonts w:ascii="Times New Roman" w:hAnsi="Times New Roman"/>
                <w:i w:val="1"/>
                <w:sz w:val="24"/>
              </w:rPr>
              <w:t xml:space="preserve"> ауызша</w:t>
            </w:r>
            <w:r>
              <w:rPr>
                <w:rFonts w:ascii="Times New Roman" w:hAnsi="Times New Roman"/>
                <w:i w:val="1"/>
                <w:sz w:val="24"/>
              </w:rPr>
              <w:t xml:space="preserve"> бағалау немесе </w:t>
            </w:r>
            <w:r>
              <w:rPr>
                <w:rFonts w:ascii="Times New Roman" w:hAnsi="Times New Roman"/>
                <w:i w:val="1"/>
                <w:sz w:val="24"/>
              </w:rPr>
              <w:t xml:space="preserve"> комментарий)</w:t>
            </w:r>
          </w:p>
        </w:tc>
        <w:tc>
          <w:tcPr>
            <w:tcW w:type="dxa" w:w="499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95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</w:p>
        </w:tc>
      </w:tr>
    </w:tbl>
    <w:p w14:paraId="96000000"/>
    <w:p w14:paraId="97000000"/>
    <w:sectPr>
      <w:pgSz w:h="16838" w:w="11906"/>
      <w:pgMar w:bottom="1134" w:footer="708" w:gutter="0" w:header="708" w:left="709" w:right="424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spacing w:after="200" w:line="276" w:lineRule="auto"/>
      <w:ind/>
    </w:pPr>
  </w:style>
  <w:style w:default="1" w:styleId="Style_6_ch" w:type="character">
    <w:name w:val="Normal"/>
    <w:link w:val="Style_6"/>
  </w:style>
  <w:style w:styleId="Style_7" w:type="paragraph">
    <w:name w:val="toc 2"/>
    <w:next w:val="Style_6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8" w:type="paragraph">
    <w:name w:val="toc 4"/>
    <w:next w:val="Style_6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9" w:type="paragraph">
    <w:name w:val="toc 6"/>
    <w:next w:val="Style_6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toc 7"/>
    <w:next w:val="Style_6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11" w:type="paragraph">
    <w:name w:val="heading 3"/>
    <w:next w:val="Style_6"/>
    <w:link w:val="Style_11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1_ch" w:type="character">
    <w:name w:val="heading 3"/>
    <w:link w:val="Style_11"/>
    <w:rPr>
      <w:rFonts w:ascii="XO Thames" w:hAnsi="XO Thames"/>
      <w:b w:val="1"/>
      <w:i w:val="1"/>
      <w:color w:val="000000"/>
    </w:rPr>
  </w:style>
  <w:style w:styleId="Style_12" w:type="paragraph">
    <w:name w:val="toc 3"/>
    <w:next w:val="Style_6"/>
    <w:link w:val="Style_12_ch"/>
    <w:uiPriority w:val="39"/>
    <w:pPr>
      <w:ind w:firstLine="0" w:left="400"/>
    </w:pPr>
  </w:style>
  <w:style w:styleId="Style_12_ch" w:type="character">
    <w:name w:val="toc 3"/>
    <w:link w:val="Style_12"/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heading 5"/>
    <w:next w:val="Style_6"/>
    <w:link w:val="Style_14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4_ch" w:type="character">
    <w:name w:val="heading 5"/>
    <w:link w:val="Style_14"/>
    <w:rPr>
      <w:rFonts w:ascii="XO Thames" w:hAnsi="XO Thames"/>
      <w:b w:val="1"/>
      <w:color w:val="000000"/>
      <w:sz w:val="22"/>
    </w:rPr>
  </w:style>
  <w:style w:styleId="Style_15" w:type="paragraph">
    <w:name w:val="heading 1"/>
    <w:next w:val="Style_6"/>
    <w:link w:val="Style_15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4" w:type="paragraph">
    <w:name w:val="Hyperlink"/>
    <w:basedOn w:val="Style_13"/>
    <w:link w:val="Style_4_ch"/>
    <w:rPr>
      <w:color w:val="0000FF"/>
      <w:u w:val="single"/>
    </w:rPr>
  </w:style>
  <w:style w:styleId="Style_4_ch" w:type="character">
    <w:name w:val="Hyperlink"/>
    <w:basedOn w:val="Style_13_ch"/>
    <w:link w:val="Style_4"/>
    <w:rPr>
      <w:color w:val="0000FF"/>
      <w:u w:val="single"/>
    </w:rPr>
  </w:style>
  <w:style w:styleId="Style_16" w:type="paragraph">
    <w:name w:val="Footnote"/>
    <w:link w:val="Style_16_ch"/>
    <w:pPr>
      <w:ind/>
      <w:jc w:val="left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6"/>
    <w:link w:val="Style_17_ch"/>
    <w:uiPriority w:val="39"/>
    <w:pPr>
      <w:ind w:firstLine="0" w:left="0"/>
    </w:pPr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6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0" w:type="paragraph">
    <w:name w:val="toc 8"/>
    <w:next w:val="Style_6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3" w:type="paragraph">
    <w:name w:val="No Spacing"/>
    <w:link w:val="Style_3_ch"/>
    <w:pPr>
      <w:spacing w:after="0" w:line="240" w:lineRule="auto"/>
      <w:ind/>
    </w:pPr>
    <w:rPr>
      <w:rFonts w:ascii="Calibri" w:hAnsi="Calibri"/>
    </w:rPr>
  </w:style>
  <w:style w:styleId="Style_3_ch" w:type="character">
    <w:name w:val="No Spacing"/>
    <w:link w:val="Style_3"/>
    <w:rPr>
      <w:rFonts w:ascii="Calibri" w:hAnsi="Calibri"/>
    </w:rPr>
  </w:style>
  <w:style w:styleId="Style_21" w:type="paragraph">
    <w:name w:val="toc 5"/>
    <w:next w:val="Style_6"/>
    <w:link w:val="Style_21_ch"/>
    <w:uiPriority w:val="39"/>
    <w:pPr>
      <w:ind w:firstLine="0" w:left="800"/>
    </w:pPr>
  </w:style>
  <w:style w:styleId="Style_21_ch" w:type="character">
    <w:name w:val="toc 5"/>
    <w:link w:val="Style_21"/>
  </w:style>
  <w:style w:styleId="Style_22" w:type="paragraph">
    <w:name w:val="Subtitle"/>
    <w:next w:val="Style_6"/>
    <w:link w:val="Style_22_ch"/>
    <w:uiPriority w:val="11"/>
    <w:qFormat/>
    <w:rPr>
      <w:rFonts w:ascii="XO Thames" w:hAnsi="XO Thames"/>
      <w:i w:val="1"/>
      <w:color w:val="616161"/>
      <w:sz w:val="24"/>
    </w:rPr>
  </w:style>
  <w:style w:styleId="Style_22_ch" w:type="character">
    <w:name w:val="Subtitle"/>
    <w:link w:val="Style_22"/>
    <w:rPr>
      <w:rFonts w:ascii="XO Thames" w:hAnsi="XO Thames"/>
      <w:i w:val="1"/>
      <w:color w:val="616161"/>
      <w:sz w:val="24"/>
    </w:rPr>
  </w:style>
  <w:style w:styleId="Style_23" w:type="paragraph">
    <w:name w:val="toc 10"/>
    <w:next w:val="Style_6"/>
    <w:link w:val="Style_23_ch"/>
    <w:uiPriority w:val="39"/>
    <w:pPr>
      <w:ind w:firstLine="0" w:left="1800"/>
    </w:pPr>
  </w:style>
  <w:style w:styleId="Style_23_ch" w:type="character">
    <w:name w:val="toc 10"/>
    <w:link w:val="Style_23"/>
  </w:style>
  <w:style w:styleId="Style_5" w:type="paragraph">
    <w:name w:val="western"/>
    <w:basedOn w:val="Style_6"/>
    <w:link w:val="Style_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5_ch" w:type="character">
    <w:name w:val="western"/>
    <w:basedOn w:val="Style_6_ch"/>
    <w:link w:val="Style_5"/>
    <w:rPr>
      <w:rFonts w:ascii="Times New Roman" w:hAnsi="Times New Roman"/>
      <w:sz w:val="24"/>
    </w:rPr>
  </w:style>
  <w:style w:styleId="Style_24" w:type="paragraph">
    <w:name w:val="Title"/>
    <w:next w:val="Style_6"/>
    <w:link w:val="Style_24_ch"/>
    <w:uiPriority w:val="10"/>
    <w:qFormat/>
    <w:rPr>
      <w:rFonts w:ascii="XO Thames" w:hAnsi="XO Thames"/>
      <w:b w:val="1"/>
      <w:sz w:val="52"/>
    </w:rPr>
  </w:style>
  <w:style w:styleId="Style_24_ch" w:type="character">
    <w:name w:val="Title"/>
    <w:link w:val="Style_24"/>
    <w:rPr>
      <w:rFonts w:ascii="XO Thames" w:hAnsi="XO Thames"/>
      <w:b w:val="1"/>
      <w:sz w:val="52"/>
    </w:rPr>
  </w:style>
  <w:style w:styleId="Style_25" w:type="paragraph">
    <w:name w:val="heading 4"/>
    <w:next w:val="Style_6"/>
    <w:link w:val="Style_2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5_ch" w:type="character">
    <w:name w:val="heading 4"/>
    <w:link w:val="Style_25"/>
    <w:rPr>
      <w:rFonts w:ascii="XO Thames" w:hAnsi="XO Thames"/>
      <w:b w:val="1"/>
      <w:color w:val="595959"/>
      <w:sz w:val="26"/>
    </w:rPr>
  </w:style>
  <w:style w:styleId="Style_26" w:type="paragraph">
    <w:name w:val="heading 2"/>
    <w:next w:val="Style_6"/>
    <w:link w:val="Style_2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6_ch" w:type="character">
    <w:name w:val="heading 2"/>
    <w:link w:val="Style_26"/>
    <w:rPr>
      <w:rFonts w:ascii="XO Thames" w:hAnsi="XO Thames"/>
      <w:b w:val="1"/>
      <w:color w:val="00A0FF"/>
      <w:sz w:val="26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Сетка таблицы1"/>
    <w:basedOn w:val="Style_2"/>
    <w:pPr>
      <w:spacing w:after="0" w:line="240" w:lineRule="auto"/>
      <w:ind/>
    </w:pPr>
    <w:rPr>
      <w:rFonts w:ascii="Calibri" w:hAnsi="Calibri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styles.xml" Type="http://schemas.openxmlformats.org/officeDocument/2006/relationships/styles"/>
  <Relationship Id="rId12" Target="settings.xml" Type="http://schemas.openxmlformats.org/officeDocument/2006/relationships/settings"/>
  <Relationship Id="rId11" Target="fontTable.xml" Type="http://schemas.openxmlformats.org/officeDocument/2006/relationships/fontTable"/>
  <Relationship Id="rId14" Target="stylesWithEffects.xml" Type="http://schemas.microsoft.com/office/2007/relationships/stylesWithEffects"/>
  <Relationship Id="rId10" Target="media/10.jpeg" Type="http://schemas.openxmlformats.org/officeDocument/2006/relationships/image"/>
  <Relationship Id="rId15" Target="webSettings.xml" Type="http://schemas.openxmlformats.org/officeDocument/2006/relationships/webSettings"/>
  <Relationship Id="rId9" Target="media/9.png" Type="http://schemas.openxmlformats.org/officeDocument/2006/relationships/image"/>
  <Relationship Id="rId7" Target="media/7.png" Type="http://schemas.openxmlformats.org/officeDocument/2006/relationships/image"/>
  <Relationship Id="rId16" Target="theme/theme1.xml" Type="http://schemas.openxmlformats.org/officeDocument/2006/relationships/theme"/>
  <Relationship Id="rId6" Target="media/6.jpeg" Type="http://schemas.openxmlformats.org/officeDocument/2006/relationships/image"/>
  <Relationship Id="rId17" Target="numbering.xml" Type="http://schemas.openxmlformats.org/officeDocument/2006/relationships/numbering"/>
  <Relationship Id="rId5" Target="media/5.png" Type="http://schemas.openxmlformats.org/officeDocument/2006/relationships/image"/>
  <Relationship Id="rId4" Target="media/4.jpeg" Type="http://schemas.openxmlformats.org/officeDocument/2006/relationships/image"/>
  <Relationship Id="rId8" Target="media/8.png" Type="http://schemas.openxmlformats.org/officeDocument/2006/relationships/image"/>
  <Relationship Id="rId2" Target="media/2.jpeg" Type="http://schemas.openxmlformats.org/officeDocument/2006/relationships/image"/>
  <Relationship Id="rId3" Target="media/3.bin" Type="http://schemas.openxmlformats.org/officeDocument/2006/relationships/imag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</a:gradFill>
        <a:gradFill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MyOffice-CoreFramework-Android/17.2-694.174.3565.329.2@RELEASE-CORE-17.2-RC</Application>
</Properties>
</file>