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2" w:rsidRDefault="00295D29" w:rsidP="00620D72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21569" cy="1495425"/>
            <wp:effectExtent l="0" t="0" r="2540" b="0"/>
            <wp:docPr id="4" name="Рисунок 4" descr="C:\Users\Samaung\Desktop\Жанагул2\IMG2019021113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ung\Desktop\Жанагул2\IMG2019021113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70" cy="149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bookmarkStart w:id="0" w:name="_GoBack"/>
      <w:bookmarkEnd w:id="0"/>
    </w:p>
    <w:p w:rsidR="00295D29" w:rsidRDefault="00295D29" w:rsidP="00295D2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Благодар орта мектебінің математика пәнінің мұғалімі</w:t>
      </w:r>
    </w:p>
    <w:p w:rsidR="00295D29" w:rsidRDefault="00295D29" w:rsidP="00295D2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Ильясова Жаңагүл Темірханқызы </w:t>
      </w:r>
    </w:p>
    <w:tbl>
      <w:tblPr>
        <w:tblW w:w="5376" w:type="pct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"/>
        <w:gridCol w:w="2099"/>
        <w:gridCol w:w="877"/>
        <w:gridCol w:w="1496"/>
        <w:gridCol w:w="3324"/>
        <w:gridCol w:w="918"/>
        <w:gridCol w:w="1492"/>
        <w:gridCol w:w="29"/>
      </w:tblGrid>
      <w:tr w:rsidR="00295D29" w:rsidRPr="00620D72" w:rsidTr="00D5688B">
        <w:trPr>
          <w:trHeight w:val="121"/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 xml:space="preserve">Ұзақ мерзімді жоспар бөлімі: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Туынды </w:t>
            </w:r>
          </w:p>
        </w:tc>
      </w:tr>
      <w:tr w:rsidR="00295D29" w:rsidRPr="00620D72" w:rsidTr="00D5688B">
        <w:trPr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Тригонометриялық функциялардың туындысы </w:t>
            </w:r>
          </w:p>
        </w:tc>
      </w:tr>
      <w:tr w:rsidR="00295D29" w:rsidRPr="00620D72" w:rsidTr="00D5688B">
        <w:trPr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>Оқушылар:  осы тақырып бойынша білу, түсіну, талдау, қолдану, анализ, синтез ойлау дағдыларын қалыптастырады.</w:t>
            </w:r>
          </w:p>
        </w:tc>
      </w:tr>
      <w:tr w:rsidR="00295D29" w:rsidRPr="00620D72" w:rsidTr="00D5688B">
        <w:trPr>
          <w:trHeight w:val="563"/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Сабақтың мақсаты</w:t>
            </w:r>
          </w:p>
        </w:tc>
        <w:tc>
          <w:tcPr>
            <w:tcW w:w="3527" w:type="pct"/>
            <w:gridSpan w:val="5"/>
          </w:tcPr>
          <w:p w:rsidR="00295D29" w:rsidRPr="0011534C" w:rsidRDefault="00295D29" w:rsidP="00D5688B">
            <w:pPr>
              <w:pStyle w:val="a8"/>
              <w:shd w:val="clear" w:color="auto" w:fill="FFFFFF" w:themeFill="background1"/>
              <w:tabs>
                <w:tab w:val="left" w:pos="8931"/>
                <w:tab w:val="left" w:pos="92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F63E6">
              <w:rPr>
                <w:rStyle w:val="normaltextrun"/>
                <w:rFonts w:ascii="Times New Roman" w:hAnsi="Times New Roman"/>
                <w:sz w:val="24"/>
                <w:szCs w:val="24"/>
                <w:lang w:val="kk-KZ"/>
              </w:rPr>
              <w:t xml:space="preserve">10.5.1.28 </w:t>
            </w:r>
            <w:r w:rsidRPr="00BF63E6">
              <w:rPr>
                <w:rFonts w:ascii="Times New Roman" w:hAnsi="Times New Roman"/>
                <w:sz w:val="24"/>
                <w:szCs w:val="24"/>
                <w:lang w:val="kk-KZ"/>
              </w:rPr>
              <w:t>қарапайым функциялардың туындыларын табады (дәрежелік,  тригонометриялық/кері тригонометриялық функциялар);</w:t>
            </w:r>
          </w:p>
        </w:tc>
      </w:tr>
      <w:tr w:rsidR="00295D29" w:rsidRPr="00620D72" w:rsidTr="00D5688B">
        <w:trPr>
          <w:trHeight w:val="603"/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Жетістік      критерийлері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>Оқушылар  осы тақырып бойынша білу, түсіну, талдау, қолдану, анализ, синтез ойлау дағдыларын қалыптастыруы тиіс.</w:t>
            </w:r>
          </w:p>
        </w:tc>
      </w:tr>
      <w:tr w:rsidR="00295D29" w:rsidRPr="00620D72" w:rsidTr="00D5688B">
        <w:trPr>
          <w:trHeight w:val="3219"/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Тілдік мақсат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>Осы тақырыпқа қатысты терминдерді үш тілде меңгереді, қазақ, орыс, ағылшын тіліндегі әдебиеттердегі материалдарды меңгере алады. Ол үшін мынадай сөздіктер қолданамын.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2442"/>
              <w:gridCol w:w="2519"/>
            </w:tblGrid>
            <w:tr w:rsidR="00295D29" w:rsidRPr="00620D72" w:rsidTr="00D5688B">
              <w:trPr>
                <w:trHeight w:val="182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Gradient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Градиент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Градиент</w:t>
                  </w:r>
                </w:p>
              </w:tc>
            </w:tr>
            <w:tr w:rsidR="00295D29" w:rsidRPr="00620D72" w:rsidTr="00D5688B">
              <w:trPr>
                <w:trHeight w:val="274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Derivative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Производное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Туынды</w:t>
                  </w:r>
                </w:p>
              </w:tc>
            </w:tr>
            <w:tr w:rsidR="00295D29" w:rsidRPr="00620D72" w:rsidTr="00D5688B">
              <w:trPr>
                <w:trHeight w:val="479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Slope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Угловой коэффициент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Бұрыштық коэффициент</w:t>
                  </w:r>
                </w:p>
              </w:tc>
            </w:tr>
            <w:tr w:rsidR="00295D29" w:rsidRPr="00620D72" w:rsidTr="00D5688B">
              <w:trPr>
                <w:trHeight w:val="417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Tangent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Касательная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Жанама</w:t>
                  </w:r>
                </w:p>
              </w:tc>
            </w:tr>
            <w:tr w:rsidR="00295D29" w:rsidRPr="00620D72" w:rsidTr="00D5688B">
              <w:trPr>
                <w:trHeight w:val="228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Horizontal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Горизонтальная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Көлденең</w:t>
                  </w:r>
                </w:p>
              </w:tc>
            </w:tr>
            <w:tr w:rsidR="00295D29" w:rsidRPr="00620D72" w:rsidTr="00D5688B">
              <w:trPr>
                <w:trHeight w:val="178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Equation of line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Уравнение </w:t>
                  </w:r>
                  <w:proofErr w:type="gramStart"/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прямой</w:t>
                  </w:r>
                  <w:proofErr w:type="gramEnd"/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Түзудің теңдеуі</w:t>
                  </w:r>
                </w:p>
              </w:tc>
            </w:tr>
            <w:tr w:rsidR="00295D29" w:rsidRPr="00620D72" w:rsidTr="00D5688B">
              <w:trPr>
                <w:trHeight w:val="242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Rate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Приращение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Өсімше</w:t>
                  </w:r>
                </w:p>
              </w:tc>
            </w:tr>
            <w:tr w:rsidR="00295D29" w:rsidRPr="00620D72" w:rsidTr="00D5688B">
              <w:trPr>
                <w:trHeight w:val="191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Variable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Переменная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Айнымалы</w:t>
                  </w:r>
                </w:p>
              </w:tc>
            </w:tr>
            <w:tr w:rsidR="00295D29" w:rsidRPr="00620D72" w:rsidTr="00D5688B">
              <w:trPr>
                <w:trHeight w:val="141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Curve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Кривая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Қисық</w:t>
                  </w:r>
                </w:p>
              </w:tc>
            </w:tr>
            <w:tr w:rsidR="00295D29" w:rsidRPr="00620D72" w:rsidTr="00D5688B">
              <w:trPr>
                <w:trHeight w:val="489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Differentiation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Дифференцирование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Дифференциалдау</w:t>
                  </w:r>
                </w:p>
              </w:tc>
            </w:tr>
            <w:tr w:rsidR="00295D29" w:rsidRPr="00620D72" w:rsidTr="00D5688B">
              <w:trPr>
                <w:trHeight w:val="417"/>
              </w:trPr>
              <w:tc>
                <w:tcPr>
                  <w:tcW w:w="1827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Difference</w:t>
                  </w:r>
                </w:p>
              </w:tc>
              <w:tc>
                <w:tcPr>
                  <w:tcW w:w="2442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</w:rPr>
                    <w:t>Разность</w:t>
                  </w:r>
                </w:p>
              </w:tc>
              <w:tc>
                <w:tcPr>
                  <w:tcW w:w="2519" w:type="dxa"/>
                </w:tcPr>
                <w:p w:rsidR="00295D29" w:rsidRPr="00620D72" w:rsidRDefault="00295D29" w:rsidP="00D5688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620D7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Айырмасы</w:t>
                  </w:r>
                </w:p>
              </w:tc>
            </w:tr>
          </w:tbl>
          <w:p w:rsidR="00295D29" w:rsidRPr="00620D72" w:rsidRDefault="00295D29" w:rsidP="00D5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295D29" w:rsidRPr="00620D72" w:rsidTr="00D5688B">
        <w:trPr>
          <w:trHeight w:val="603"/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Құндылықтарды  дамыту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>Болашаққа бағдар: Рухани жаңғырудың 6 негізгі бағыты - бәсекеге қабілеттілік, прагматизм, білімнің салтанат құруы, сананың ашықтығы, Туған жер бағдарламасы, латын әліпбиіне көшу, «100 жаңа оқулық» аясында патриоттыққа тәрбиелеу</w:t>
            </w:r>
          </w:p>
        </w:tc>
      </w:tr>
      <w:tr w:rsidR="00295D29" w:rsidRPr="00620D72" w:rsidTr="00D5688B">
        <w:trPr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Пәнаралық байланыс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>Геометрия, тұрмыста қолдана алу</w:t>
            </w:r>
          </w:p>
        </w:tc>
      </w:tr>
      <w:tr w:rsidR="00295D29" w:rsidRPr="00620D72" w:rsidTr="00D5688B">
        <w:trPr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АКТ қолдану  дағдылары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>Интерактивті тақста, интернет ресурстары (сайттар, видеолар, есептер), таратпа материалдар, көрнекі-демонстрациялық құралдар, фигуралар</w:t>
            </w:r>
          </w:p>
        </w:tc>
      </w:tr>
      <w:tr w:rsidR="00295D29" w:rsidRPr="00620D72" w:rsidTr="00D5688B">
        <w:trPr>
          <w:jc w:val="center"/>
        </w:trPr>
        <w:tc>
          <w:tcPr>
            <w:tcW w:w="1473" w:type="pct"/>
            <w:gridSpan w:val="3"/>
            <w:vAlign w:val="center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>Бастапқы  білім</w:t>
            </w:r>
          </w:p>
        </w:tc>
        <w:tc>
          <w:tcPr>
            <w:tcW w:w="3527" w:type="pct"/>
            <w:gridSpan w:val="5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295D29" w:rsidRPr="00620D72" w:rsidTr="00D5688B">
        <w:trPr>
          <w:trHeight w:val="410"/>
          <w:jc w:val="center"/>
        </w:trPr>
        <w:tc>
          <w:tcPr>
            <w:tcW w:w="5000" w:type="pct"/>
            <w:gridSpan w:val="8"/>
          </w:tcPr>
          <w:p w:rsidR="00295D29" w:rsidRPr="00620D72" w:rsidRDefault="00295D29" w:rsidP="00D5688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Сабақ барысы</w:t>
            </w:r>
          </w:p>
        </w:tc>
      </w:tr>
      <w:tr w:rsidR="00295D29" w:rsidRPr="00620D72" w:rsidTr="00D5688B">
        <w:trPr>
          <w:trHeight w:val="528"/>
          <w:jc w:val="center"/>
        </w:trPr>
        <w:tc>
          <w:tcPr>
            <w:tcW w:w="1047" w:type="pct"/>
            <w:gridSpan w:val="2"/>
            <w:vAlign w:val="center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Сабақтың кезеңдері</w:t>
            </w:r>
          </w:p>
        </w:tc>
        <w:tc>
          <w:tcPr>
            <w:tcW w:w="3214" w:type="pct"/>
            <w:gridSpan w:val="4"/>
            <w:vAlign w:val="center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Сабақта орындалатын іс-әрекеттер</w:t>
            </w:r>
          </w:p>
        </w:tc>
        <w:tc>
          <w:tcPr>
            <w:tcW w:w="739" w:type="pct"/>
            <w:gridSpan w:val="2"/>
            <w:vAlign w:val="center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ресурстары</w:t>
            </w:r>
          </w:p>
        </w:tc>
      </w:tr>
      <w:tr w:rsidR="00295D29" w:rsidRPr="00620D72" w:rsidTr="00D5688B">
        <w:trPr>
          <w:trHeight w:val="589"/>
          <w:jc w:val="center"/>
        </w:trPr>
        <w:tc>
          <w:tcPr>
            <w:tcW w:w="1047" w:type="pct"/>
            <w:gridSpan w:val="2"/>
          </w:tcPr>
          <w:p w:rsidR="00295D29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Сабақтың басы</w:t>
            </w:r>
          </w:p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(1 – 5 минут) </w:t>
            </w:r>
          </w:p>
        </w:tc>
        <w:tc>
          <w:tcPr>
            <w:tcW w:w="3214" w:type="pct"/>
            <w:gridSpan w:val="4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І.Ұйымдастыру бөлімі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Оқушылармен амандасу, сабаққа қатысымын тексеру. Оқушылардың сабақ құралдарын тексеру.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Оқушыларды есептерді шығарып, ортақ мәндері  бойынша үш топқа бөлу.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І топ: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  <w:lang w:val="kk-KZ"/>
                </w:rPr>
                <m:t>-5,5</m:t>
              </m:r>
            </m:oMath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ІІ топ: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  <w:lang w:val="kk-KZ"/>
                </w:rPr>
                <m:t>-4</m:t>
              </m:r>
            </m:oMath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ІІІ топ: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4"/>
                  <w:lang w:val="kk-KZ"/>
                </w:rPr>
                <m:t>-3</m:t>
              </m:r>
            </m:oMath>
          </w:p>
        </w:tc>
        <w:tc>
          <w:tcPr>
            <w:tcW w:w="739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5D29" w:rsidRPr="00620D72" w:rsidTr="00D5688B">
        <w:trPr>
          <w:trHeight w:val="11046"/>
          <w:jc w:val="center"/>
        </w:trPr>
        <w:tc>
          <w:tcPr>
            <w:tcW w:w="1047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Сабақтың ортасы</w:t>
            </w:r>
          </w:p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(6 – 35 минут)</w:t>
            </w:r>
          </w:p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3214" w:type="pct"/>
            <w:gridSpan w:val="4"/>
          </w:tcPr>
          <w:p w:rsidR="00295D29" w:rsidRDefault="00295D29" w:rsidP="00D5688B">
            <w:pPr>
              <w:spacing w:after="0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>ІІ.Жаңа материалды меңгеру.</w:t>
            </w:r>
            <w:r w:rsidRPr="00620D72">
              <w:rPr>
                <w:rFonts w:ascii="Times New Roman" w:hAnsi="Times New Roman"/>
                <w:b/>
                <w:szCs w:val="24"/>
                <w:lang w:val="kk-KZ"/>
              </w:rPr>
              <w:tab/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       </w:t>
            </w:r>
            <w:r w:rsidRPr="00620D72">
              <w:rPr>
                <w:rFonts w:ascii="Times New Roman" w:hAnsi="Times New Roman"/>
                <w:szCs w:val="24"/>
                <w:lang w:val="kk-KZ"/>
              </w:rPr>
              <w:t xml:space="preserve">3 топқа </w:t>
            </w:r>
            <w:hyperlink r:id="rId7" w:history="1">
              <w:r w:rsidRPr="00620D72">
                <w:rPr>
                  <w:rStyle w:val="a7"/>
                  <w:rFonts w:ascii="Times New Roman" w:hAnsi="Times New Roman"/>
                  <w:szCs w:val="24"/>
                  <w:lang w:val="en-US"/>
                </w:rPr>
                <w:t>www.bilimlend.kz</w:t>
              </w:r>
            </w:hyperlink>
            <w:r w:rsidRPr="00620D7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20D72">
              <w:rPr>
                <w:rFonts w:ascii="Times New Roman" w:hAnsi="Times New Roman"/>
                <w:szCs w:val="24"/>
                <w:lang w:val="kk-KZ"/>
              </w:rPr>
              <w:t>сайтынан видеоролик бөліп беру арқылы жаңа тақырыпты талқылау. Әр топ өздеріне жүктелген видеотүсіндіруді тыңдап, көршілес топтарға түсіндіру.</w:t>
            </w:r>
          </w:p>
          <w:p w:rsidR="00295D29" w:rsidRPr="0011534C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І топ: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kk-KZ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α</m:t>
                  </m:r>
                </m:e>
              </m:func>
            </m:oMath>
            <w:r>
              <w:rPr>
                <w:rFonts w:ascii="Times New Roman" w:hAnsi="Times New Roman"/>
                <w:szCs w:val="24"/>
                <w:lang w:val="kk-KZ"/>
              </w:rPr>
              <w:t xml:space="preserve"> функциясының туындысы </w:t>
            </w:r>
            <w:r>
              <w:rPr>
                <w:rFonts w:ascii="Arial" w:hAnsi="Arial" w:cs="Arial"/>
                <w:color w:val="FFFFFF"/>
                <w:shd w:val="clear" w:color="auto" w:fill="C29325"/>
                <w:lang w:val="en-US"/>
              </w:rPr>
              <w:t xml:space="preserve"> 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ІІ топ: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α</m:t>
                  </m:r>
                </m:e>
              </m:func>
            </m:oMath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функциясының туындысы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ІІІ топ: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uncPr>
                <m:fName>
                  <m:r>
                    <w:rPr>
                      <w:rFonts w:ascii="Cambria Math" w:hAnsi="Cambria Math"/>
                      <w:szCs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α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kk-KZ"/>
                    </w:rPr>
                    <m:t>,ctg</m:t>
                  </m:r>
                </m:fName>
                <m:e>
                  <m:r>
                    <w:rPr>
                      <w:rFonts w:ascii="Cambria Math" w:hAnsi="Cambria Math"/>
                      <w:szCs w:val="24"/>
                      <w:lang w:val="kk-KZ"/>
                    </w:rPr>
                    <m:t>α</m:t>
                  </m:r>
                </m:e>
              </m:func>
            </m:oMath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kk-KZ"/>
              </w:rPr>
              <w:t>функциясының туындысы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szCs w:val="24"/>
                <w:lang w:val="kk-KZ"/>
              </w:rPr>
              <w:t xml:space="preserve">ІІІ.  Жаңа тақырып бойынша есептер шығару 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 Оқулықпен жұмыс 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szCs w:val="24"/>
                <w:lang w:val="kk-KZ"/>
              </w:rPr>
              <w:t>І топқа: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№44.1  (1,2)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szCs w:val="24"/>
                <w:lang w:val="kk-KZ"/>
              </w:rPr>
              <w:t>ІІ топқа: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№44.1 (3,4)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szCs w:val="24"/>
                <w:lang w:val="kk-KZ"/>
              </w:rPr>
              <w:t>ІІІ топқа: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№44.3 (1,2)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Бағалау критерийлері:</w:t>
            </w:r>
          </w:p>
          <w:tbl>
            <w:tblPr>
              <w:tblStyle w:val="a3"/>
              <w:tblW w:w="0" w:type="auto"/>
              <w:tblInd w:w="143" w:type="dxa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851"/>
            </w:tblGrid>
            <w:tr w:rsidR="00295D29" w:rsidRPr="0011534C" w:rsidTr="00D5688B"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Д</w:t>
                  </w: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искрепторлары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балл</w:t>
                  </w:r>
                </w:p>
              </w:tc>
            </w:tr>
            <w:tr w:rsidR="00295D29" w:rsidRPr="0011534C" w:rsidTr="00D5688B">
              <w:trPr>
                <w:trHeight w:val="495"/>
              </w:trPr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Тригонометриялық функциялардың туындыларын табу формулаларын  қолданады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Қосындының туындысын табу формуласын қолданады.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Жауабын жазады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1</w:t>
                  </w:r>
                </w:p>
              </w:tc>
            </w:tr>
          </w:tbl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Топпен жұмыс </w:t>
            </w:r>
          </w:p>
          <w:p w:rsidR="00295D29" w:rsidRPr="0011534C" w:rsidRDefault="00295D29" w:rsidP="00D5688B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тапсырма: 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а)ƒ(x)=sin 2x                б)</w:t>
            </w:r>
            <w:r w:rsidRPr="0011534C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 ƒ(x)=cos (3x+1), </w:t>
            </w:r>
          </w:p>
          <w:p w:rsidR="00295D29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в)</w:t>
            </w:r>
            <w:r w:rsidRPr="0011534C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ƒ(x)=tg (2x-3), </w:t>
            </w: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          г)</w:t>
            </w:r>
            <w:r w:rsidRPr="00D34B84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ƒ(x)=ctg(-5x) 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Бағалау критерийлері:</w:t>
            </w:r>
          </w:p>
          <w:tbl>
            <w:tblPr>
              <w:tblStyle w:val="a3"/>
              <w:tblW w:w="0" w:type="auto"/>
              <w:tblInd w:w="143" w:type="dxa"/>
              <w:tblLayout w:type="fixed"/>
              <w:tblLook w:val="04A0" w:firstRow="1" w:lastRow="0" w:firstColumn="1" w:lastColumn="0" w:noHBand="0" w:noVBand="1"/>
            </w:tblPr>
            <w:tblGrid>
              <w:gridCol w:w="5003"/>
              <w:gridCol w:w="851"/>
            </w:tblGrid>
            <w:tr w:rsidR="00295D29" w:rsidRPr="0011534C" w:rsidTr="00D5688B"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Д</w:t>
                  </w: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искрепторлары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балл</w:t>
                  </w:r>
                </w:p>
              </w:tc>
            </w:tr>
            <w:tr w:rsidR="00295D29" w:rsidRPr="0011534C" w:rsidTr="00D5688B">
              <w:trPr>
                <w:trHeight w:val="495"/>
              </w:trPr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Тригонометриялық функциялардың туындыларын табу формулаларын  қолданады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Күрделі функция туындысын табу ережесін қолданады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5003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Жауабын жазады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1</w:t>
                  </w:r>
                </w:p>
              </w:tc>
            </w:tr>
          </w:tbl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2 – тапсырма: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а)</w:t>
            </w:r>
            <w:r w:rsidRPr="00D34B84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ƒ(x)=</w:t>
            </w:r>
            <w:r w:rsidRPr="005913F6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(</w:t>
            </w:r>
            <w:r w:rsidRPr="00D34B84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sin x</w:t>
            </w:r>
            <w:r w:rsidRPr="005913F6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)</w:t>
            </w:r>
            <w:r w:rsidRPr="005913F6">
              <w:rPr>
                <w:rFonts w:ascii="Times New Roman" w:hAnsi="Times New Roman"/>
                <w:sz w:val="24"/>
                <w:shd w:val="clear" w:color="auto" w:fill="FFFFFF" w:themeFill="background1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;       </w:t>
            </w:r>
            <w:r w:rsidRPr="00D34B84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  </w:t>
            </w:r>
            <w:r w:rsidRPr="005913F6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б)</w:t>
            </w:r>
            <w:r w:rsidRPr="005913F6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 </w:t>
            </w:r>
            <w:r w:rsidRPr="00D34B84"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ƒ(x)=tg (x</w:t>
            </w:r>
            <w:r w:rsidRPr="005913F6">
              <w:rPr>
                <w:rFonts w:ascii="Times New Roman" w:hAnsi="Times New Roman"/>
                <w:sz w:val="24"/>
                <w:shd w:val="clear" w:color="auto" w:fill="FFFFFF" w:themeFill="background1"/>
                <w:vertAlign w:val="superscript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 xml:space="preserve">) 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</w:pPr>
            <w:r>
              <w:rPr>
                <w:rFonts w:ascii="Times New Roman" w:hAnsi="Times New Roman"/>
                <w:sz w:val="24"/>
                <w:shd w:val="clear" w:color="auto" w:fill="FFFFFF" w:themeFill="background1"/>
                <w:lang w:val="kk-KZ"/>
              </w:rPr>
              <w:t>Бағалау критерийлері:</w:t>
            </w:r>
          </w:p>
          <w:tbl>
            <w:tblPr>
              <w:tblStyle w:val="a3"/>
              <w:tblW w:w="0" w:type="auto"/>
              <w:tblInd w:w="160" w:type="dxa"/>
              <w:tblLayout w:type="fixed"/>
              <w:tblLook w:val="04A0" w:firstRow="1" w:lastRow="0" w:firstColumn="1" w:lastColumn="0" w:noHBand="0" w:noVBand="1"/>
            </w:tblPr>
            <w:tblGrid>
              <w:gridCol w:w="4986"/>
              <w:gridCol w:w="851"/>
            </w:tblGrid>
            <w:tr w:rsidR="00295D29" w:rsidRPr="0011534C" w:rsidTr="00D5688B">
              <w:tc>
                <w:tcPr>
                  <w:tcW w:w="4986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Д</w:t>
                  </w: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искрепторлары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балл</w:t>
                  </w:r>
                </w:p>
              </w:tc>
            </w:tr>
            <w:tr w:rsidR="00295D29" w:rsidRPr="0011534C" w:rsidTr="00D5688B">
              <w:tc>
                <w:tcPr>
                  <w:tcW w:w="4986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Дәрежелік функцияның туындысын табу ережесін қолданады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4986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Тригонометриялық функциялардың туындыларын табу формулаларын  қолданады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en-US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4986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Күрделі функция туындысын табу ережесін қолданады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1</w:t>
                  </w:r>
                </w:p>
              </w:tc>
            </w:tr>
            <w:tr w:rsidR="00295D29" w:rsidRPr="0011534C" w:rsidTr="00D5688B">
              <w:tc>
                <w:tcPr>
                  <w:tcW w:w="4986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Жауабын жазады</w:t>
                  </w:r>
                </w:p>
              </w:tc>
              <w:tc>
                <w:tcPr>
                  <w:tcW w:w="851" w:type="dxa"/>
                </w:tcPr>
                <w:p w:rsidR="00295D29" w:rsidRPr="0011534C" w:rsidRDefault="00295D29" w:rsidP="00D5688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</w:pPr>
                  <w:r w:rsidRPr="0011534C">
                    <w:rPr>
                      <w:rFonts w:ascii="Times New Roman" w:hAnsi="Times New Roman"/>
                      <w:sz w:val="24"/>
                      <w:shd w:val="clear" w:color="auto" w:fill="FFFFFF" w:themeFill="background1"/>
                      <w:lang w:val="kk-KZ"/>
                    </w:rPr>
                    <w:t>1</w:t>
                  </w:r>
                </w:p>
              </w:tc>
            </w:tr>
          </w:tbl>
          <w:p w:rsidR="00295D29" w:rsidRPr="0011534C" w:rsidRDefault="00295D29" w:rsidP="00D568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</w:p>
        </w:tc>
        <w:tc>
          <w:tcPr>
            <w:tcW w:w="739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Pr="00620D72">
                <w:rPr>
                  <w:rStyle w:val="a7"/>
                  <w:rFonts w:ascii="Times New Roman" w:hAnsi="Times New Roman"/>
                  <w:szCs w:val="24"/>
                  <w:lang w:val="en-US"/>
                </w:rPr>
                <w:t>www.bilimlend.kz</w:t>
              </w:r>
            </w:hyperlink>
          </w:p>
          <w:p w:rsidR="00295D29" w:rsidRPr="00F36221" w:rsidRDefault="00295D29" w:rsidP="00D5688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ресурстарын қолдану ұсынылады.</w:t>
            </w:r>
          </w:p>
          <w:p w:rsidR="00295D29" w:rsidRDefault="00295D29" w:rsidP="00D5688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Курс «Алгебра»</w:t>
            </w:r>
          </w:p>
          <w:p w:rsidR="00295D29" w:rsidRPr="00A81B33" w:rsidRDefault="00295D29" w:rsidP="00D5688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ынып. Тригонометриялық функцияның туындысы</w:t>
            </w:r>
            <w:r w:rsidRPr="00A81B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5D29" w:rsidRDefault="00295D29" w:rsidP="00D5688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Видеоматериал,</w:t>
            </w:r>
          </w:p>
          <w:p w:rsidR="00295D29" w:rsidRPr="00F36221" w:rsidRDefault="00295D29" w:rsidP="00D5688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конспект, жұмыс парағы, жұмыс парағының  жауабы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5D29" w:rsidRPr="00620D72" w:rsidTr="00D5688B">
        <w:trPr>
          <w:trHeight w:val="3817"/>
          <w:jc w:val="center"/>
        </w:trPr>
        <w:tc>
          <w:tcPr>
            <w:tcW w:w="1047" w:type="pct"/>
            <w:gridSpan w:val="2"/>
          </w:tcPr>
          <w:p w:rsidR="00295D29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>Сабақтың соңы</w:t>
            </w:r>
          </w:p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>(36 – 40 минут)</w:t>
            </w:r>
          </w:p>
        </w:tc>
        <w:tc>
          <w:tcPr>
            <w:tcW w:w="3214" w:type="pct"/>
            <w:gridSpan w:val="4"/>
          </w:tcPr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noProof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noProof/>
                <w:szCs w:val="24"/>
                <w:lang w:val="kk-KZ"/>
              </w:rPr>
              <w:t>Сабақты бекіту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noProof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Cs w:val="24"/>
                <w:lang w:val="kk-KZ"/>
              </w:rPr>
              <w:t>Топтарды  бағалау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noProof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noProof/>
                <w:szCs w:val="24"/>
                <w:lang w:val="kk-KZ"/>
              </w:rPr>
              <w:t>«9 – 10 » балл</w:t>
            </w:r>
            <w:r>
              <w:rPr>
                <w:rFonts w:ascii="Times New Roman" w:hAnsi="Times New Roman"/>
                <w:noProof/>
                <w:szCs w:val="24"/>
                <w:lang w:val="kk-KZ"/>
              </w:rPr>
              <w:t xml:space="preserve"> – Өте жақсы</w:t>
            </w:r>
          </w:p>
          <w:p w:rsidR="00295D29" w:rsidRDefault="00295D29" w:rsidP="00D5688B">
            <w:pPr>
              <w:spacing w:after="0" w:line="240" w:lineRule="auto"/>
              <w:rPr>
                <w:rFonts w:ascii="Times New Roman" w:hAnsi="Times New Roman"/>
                <w:noProof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noProof/>
                <w:szCs w:val="24"/>
                <w:lang w:val="kk-KZ"/>
              </w:rPr>
              <w:t>«6 – 8 » балл</w:t>
            </w:r>
            <w:r>
              <w:rPr>
                <w:rFonts w:ascii="Times New Roman" w:hAnsi="Times New Roman"/>
                <w:noProof/>
                <w:szCs w:val="24"/>
                <w:lang w:val="kk-KZ"/>
              </w:rPr>
              <w:t xml:space="preserve"> – Жақсы</w:t>
            </w:r>
          </w:p>
          <w:p w:rsidR="00295D29" w:rsidRPr="0011534C" w:rsidRDefault="00295D29" w:rsidP="00D5688B">
            <w:pPr>
              <w:spacing w:after="0" w:line="240" w:lineRule="auto"/>
              <w:rPr>
                <w:rFonts w:ascii="Times New Roman" w:hAnsi="Times New Roman"/>
                <w:noProof/>
                <w:szCs w:val="24"/>
                <w:lang w:val="kk-KZ"/>
              </w:rPr>
            </w:pPr>
            <w:r w:rsidRPr="0011534C">
              <w:rPr>
                <w:rFonts w:ascii="Times New Roman" w:hAnsi="Times New Roman"/>
                <w:b/>
                <w:noProof/>
                <w:szCs w:val="24"/>
                <w:lang w:val="kk-KZ"/>
              </w:rPr>
              <w:t>«4 – 7 » балл</w:t>
            </w:r>
            <w:r>
              <w:rPr>
                <w:rFonts w:ascii="Times New Roman" w:hAnsi="Times New Roman"/>
                <w:noProof/>
                <w:szCs w:val="24"/>
                <w:lang w:val="kk-KZ"/>
              </w:rPr>
              <w:t xml:space="preserve"> – Қанағаттарлық 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kk-KZ" w:eastAsia="en-GB"/>
              </w:rPr>
            </w:pPr>
            <w:r w:rsidRPr="00620D72">
              <w:rPr>
                <w:rFonts w:ascii="Times New Roman" w:hAnsi="Times New Roman"/>
                <w:b/>
                <w:szCs w:val="24"/>
                <w:lang w:val="kk-KZ" w:eastAsia="en-GB"/>
              </w:rPr>
              <w:t>Рефлексия</w:t>
            </w:r>
          </w:p>
          <w:p w:rsidR="00295D29" w:rsidRPr="00620D72" w:rsidRDefault="00295D29" w:rsidP="00D5688B">
            <w:pPr>
              <w:spacing w:before="60" w:after="6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«</w:t>
            </w:r>
            <w:r w:rsidRPr="00620D72">
              <w:rPr>
                <w:rFonts w:ascii="Times New Roman" w:hAnsi="Times New Roman"/>
                <w:szCs w:val="24"/>
                <w:lang w:val="kk-KZ"/>
              </w:rPr>
              <w:t>Не білдік? Не үйрендік? Нені білгім келеді?</w:t>
            </w:r>
            <w:r>
              <w:rPr>
                <w:rFonts w:ascii="Times New Roman" w:hAnsi="Times New Roman"/>
                <w:szCs w:val="24"/>
                <w:lang w:val="kk-KZ"/>
              </w:rPr>
              <w:t>»</w:t>
            </w:r>
            <w:r w:rsidRPr="00620D72">
              <w:rPr>
                <w:rFonts w:ascii="Times New Roman" w:hAnsi="Times New Roman"/>
                <w:szCs w:val="24"/>
                <w:lang w:val="kk-KZ"/>
              </w:rPr>
              <w:t xml:space="preserve"> деген сұрақтарға жауап алу.</w:t>
            </w:r>
          </w:p>
          <w:p w:rsidR="00295D29" w:rsidRPr="00620D72" w:rsidRDefault="00295D29" w:rsidP="00D5688B">
            <w:pPr>
              <w:spacing w:before="60" w:after="60" w:line="240" w:lineRule="auto"/>
              <w:jc w:val="both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30396F5" wp14:editId="0BC2F2F9">
                  <wp:extent cx="1085850" cy="819150"/>
                  <wp:effectExtent l="0" t="0" r="0" b="0"/>
                  <wp:docPr id="3" name="Рисунок 3" descr="Описание: Описание: http://lisyonok.ucoz.ru/smilez_arbuz/MO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Описание: Описание: http://lisyonok.ucoz.ru/smilez_arbuz/MO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D72">
              <w:rPr>
                <w:rFonts w:ascii="Times New Roman" w:hAnsi="Times New Roman"/>
                <w:noProof/>
                <w:szCs w:val="24"/>
                <w:lang w:val="kk-KZ"/>
              </w:rPr>
              <w:t xml:space="preserve">              </w:t>
            </w:r>
            <w:r w:rsidRPr="00620D72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50EFF640" wp14:editId="20C6CD25">
                  <wp:extent cx="828675" cy="790575"/>
                  <wp:effectExtent l="0" t="0" r="9525" b="9525"/>
                  <wp:docPr id="2" name="Рисунок 2" descr="Описание: Описание: http://lisyonok.ucoz.ru/smilez/ogromniye/35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Описание: Описание: http://lisyonok.ucoz.ru/smilez/ogromniye/35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D72">
              <w:rPr>
                <w:rFonts w:ascii="Times New Roman" w:hAnsi="Times New Roman"/>
                <w:noProof/>
                <w:szCs w:val="24"/>
                <w:lang w:val="kk-KZ"/>
              </w:rPr>
              <w:t xml:space="preserve">                  </w:t>
            </w:r>
            <w:r w:rsidRPr="00620D72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05B8BA65" wp14:editId="1AD35FC7">
                  <wp:extent cx="647700" cy="809625"/>
                  <wp:effectExtent l="0" t="0" r="0" b="9525"/>
                  <wp:docPr id="1" name="Рисунок 1" descr="Описание: Описание: http://lisyonok.ucoz.ru/smilez_arbuz/MO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Описание: Описание: http://lisyonok.ucoz.ru/smilez_arbuz/MO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Үйге тапсырма:   №44.2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Cs w:val="24"/>
                <w:lang w:val="kk-KZ"/>
              </w:rPr>
              <w:t xml:space="preserve">   </w:t>
            </w:r>
          </w:p>
        </w:tc>
        <w:tc>
          <w:tcPr>
            <w:tcW w:w="739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5D29" w:rsidRPr="00620D72" w:rsidTr="00D5688B">
        <w:tblPrEx>
          <w:jc w:val="left"/>
        </w:tblPrEx>
        <w:trPr>
          <w:gridBefore w:val="1"/>
          <w:gridAfter w:val="1"/>
          <w:wBefore w:w="27" w:type="pct"/>
          <w:wAfter w:w="14" w:type="pct"/>
        </w:trPr>
        <w:tc>
          <w:tcPr>
            <w:tcW w:w="2173" w:type="pct"/>
            <w:gridSpan w:val="3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615" w:type="pct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171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</w:p>
        </w:tc>
      </w:tr>
      <w:tr w:rsidR="00295D29" w:rsidRPr="00620D72" w:rsidTr="00D5688B">
        <w:tblPrEx>
          <w:jc w:val="left"/>
        </w:tblPrEx>
        <w:trPr>
          <w:gridBefore w:val="1"/>
          <w:gridAfter w:val="1"/>
          <w:wBefore w:w="27" w:type="pct"/>
          <w:wAfter w:w="14" w:type="pct"/>
          <w:trHeight w:val="1112"/>
        </w:trPr>
        <w:tc>
          <w:tcPr>
            <w:tcW w:w="2173" w:type="pct"/>
            <w:gridSpan w:val="3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 іріктелген тапсырмалар, бір оқушыдан күтілетін нәтижелер, оқушыға дербес қолдау көрсету жұмыстары.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615" w:type="pct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>Тапсырманы толық дұрыс орындаған оқушыларды марапаттау</w:t>
            </w:r>
          </w:p>
        </w:tc>
        <w:tc>
          <w:tcPr>
            <w:tcW w:w="1171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>Нұсқаулықпен жүргізіледі.</w:t>
            </w:r>
          </w:p>
        </w:tc>
      </w:tr>
      <w:tr w:rsidR="00295D29" w:rsidRPr="00620D72" w:rsidTr="00D5688B">
        <w:tblPrEx>
          <w:jc w:val="left"/>
        </w:tblPrEx>
        <w:trPr>
          <w:gridBefore w:val="1"/>
          <w:gridAfter w:val="1"/>
          <w:wBefore w:w="27" w:type="pct"/>
          <w:wAfter w:w="14" w:type="pct"/>
          <w:cantSplit/>
          <w:trHeight w:val="1954"/>
        </w:trPr>
        <w:tc>
          <w:tcPr>
            <w:tcW w:w="3788" w:type="pct"/>
            <w:gridSpan w:val="4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Сабақ бойынша рефлексия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  <w:r w:rsidRPr="00620D7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71" w:type="pct"/>
            <w:gridSpan w:val="2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295D29" w:rsidRPr="00620D72" w:rsidTr="00D5688B">
        <w:tblPrEx>
          <w:jc w:val="left"/>
        </w:tblPrEx>
        <w:trPr>
          <w:gridBefore w:val="1"/>
          <w:gridAfter w:val="1"/>
          <w:wBefore w:w="27" w:type="pct"/>
          <w:wAfter w:w="14" w:type="pct"/>
          <w:trHeight w:val="1437"/>
        </w:trPr>
        <w:tc>
          <w:tcPr>
            <w:tcW w:w="4959" w:type="pct"/>
            <w:gridSpan w:val="6"/>
          </w:tcPr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Жалпы баға 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295D29" w:rsidRPr="00620D72" w:rsidRDefault="00295D29" w:rsidP="00D56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20D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295D29" w:rsidRPr="00295D29" w:rsidRDefault="00295D29" w:rsidP="00620D72">
      <w:pPr>
        <w:rPr>
          <w:rFonts w:ascii="Times New Roman" w:hAnsi="Times New Roman"/>
          <w:sz w:val="24"/>
          <w:szCs w:val="24"/>
          <w:lang w:val="kk-KZ"/>
        </w:rPr>
      </w:pPr>
    </w:p>
    <w:sectPr w:rsidR="00295D29" w:rsidRPr="0029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52F95"/>
    <w:multiLevelType w:val="hybridMultilevel"/>
    <w:tmpl w:val="A6C8F876"/>
    <w:lvl w:ilvl="0" w:tplc="AE269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E6308"/>
    <w:multiLevelType w:val="hybridMultilevel"/>
    <w:tmpl w:val="C7EC55CC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55"/>
    <w:rsid w:val="000F4C50"/>
    <w:rsid w:val="0011534C"/>
    <w:rsid w:val="00295D29"/>
    <w:rsid w:val="00620D72"/>
    <w:rsid w:val="00764C29"/>
    <w:rsid w:val="00B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20D72"/>
    <w:rPr>
      <w:color w:val="808080"/>
    </w:rPr>
  </w:style>
  <w:style w:type="character" w:styleId="a7">
    <w:name w:val="Hyperlink"/>
    <w:basedOn w:val="a0"/>
    <w:uiPriority w:val="99"/>
    <w:unhideWhenUsed/>
    <w:rsid w:val="00620D72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1153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Абзац списка Знак"/>
    <w:link w:val="a8"/>
    <w:uiPriority w:val="99"/>
    <w:locked/>
    <w:rsid w:val="0011534C"/>
  </w:style>
  <w:style w:type="character" w:customStyle="1" w:styleId="normaltextrun">
    <w:name w:val="normaltextrun"/>
    <w:basedOn w:val="a0"/>
    <w:rsid w:val="00115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20D72"/>
    <w:rPr>
      <w:color w:val="808080"/>
    </w:rPr>
  </w:style>
  <w:style w:type="character" w:styleId="a7">
    <w:name w:val="Hyperlink"/>
    <w:basedOn w:val="a0"/>
    <w:uiPriority w:val="99"/>
    <w:unhideWhenUsed/>
    <w:rsid w:val="00620D72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1153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Абзац списка Знак"/>
    <w:link w:val="a8"/>
    <w:uiPriority w:val="99"/>
    <w:locked/>
    <w:rsid w:val="0011534C"/>
  </w:style>
  <w:style w:type="character" w:customStyle="1" w:styleId="normaltextrun">
    <w:name w:val="normaltextrun"/>
    <w:basedOn w:val="a0"/>
    <w:rsid w:val="0011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imlend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limlend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Гулсум Таукебаева</dc:creator>
  <cp:keywords/>
  <dc:description/>
  <cp:lastModifiedBy>Samaung</cp:lastModifiedBy>
  <cp:revision>5</cp:revision>
  <dcterms:created xsi:type="dcterms:W3CDTF">2019-02-05T06:48:00Z</dcterms:created>
  <dcterms:modified xsi:type="dcterms:W3CDTF">2020-04-19T09:55:00Z</dcterms:modified>
</cp:coreProperties>
</file>